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0E14" w14:textId="77777777" w:rsidR="005E1B44" w:rsidRDefault="00476E8E">
      <w:r>
        <w:rPr>
          <w:noProof/>
        </w:rPr>
        <w:drawing>
          <wp:anchor distT="0" distB="0" distL="0" distR="0" simplePos="0" relativeHeight="10696575" behindDoc="1" locked="0" layoutInCell="1" allowOverlap="1" wp14:anchorId="454EB617" wp14:editId="77AC5FDA">
            <wp:simplePos x="0" y="0"/>
            <wp:positionH relativeFrom="page">
              <wp:posOffset>0</wp:posOffset>
            </wp:positionH>
            <wp:positionV relativeFrom="page">
              <wp:posOffset>0</wp:posOffset>
            </wp:positionV>
            <wp:extent cx="7562850" cy="106965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43E9D362" w14:textId="77777777" w:rsidR="005E1B44" w:rsidRDefault="005E1B44">
      <w:pPr>
        <w:spacing w:before="3600"/>
      </w:pPr>
    </w:p>
    <w:p w14:paraId="7C5F2054" w14:textId="77777777" w:rsidR="005E1B44" w:rsidRPr="00F34FC5" w:rsidRDefault="00476E8E">
      <w:pPr>
        <w:spacing w:line="1500" w:lineRule="exact"/>
        <w:ind w:left="400"/>
        <w:rPr>
          <w:sz w:val="66"/>
          <w:szCs w:val="66"/>
        </w:rPr>
      </w:pPr>
      <w:r w:rsidRPr="00F34FC5">
        <w:rPr>
          <w:b/>
          <w:bCs/>
          <w:color w:val="FFFFFF"/>
          <w:sz w:val="150"/>
          <w:szCs w:val="150"/>
        </w:rPr>
        <w:t>SEND</w:t>
      </w:r>
    </w:p>
    <w:p w14:paraId="68682C87" w14:textId="77777777" w:rsidR="005E1B44" w:rsidRPr="00F34FC5" w:rsidRDefault="00476E8E">
      <w:pPr>
        <w:spacing w:line="1500" w:lineRule="exact"/>
        <w:ind w:left="400"/>
        <w:rPr>
          <w:sz w:val="66"/>
          <w:szCs w:val="66"/>
        </w:rPr>
      </w:pPr>
      <w:r w:rsidRPr="00F34FC5">
        <w:rPr>
          <w:b/>
          <w:bCs/>
          <w:color w:val="FFFFFF"/>
          <w:sz w:val="150"/>
          <w:szCs w:val="150"/>
        </w:rPr>
        <w:t>Information</w:t>
      </w:r>
    </w:p>
    <w:p w14:paraId="7F81142D" w14:textId="77777777" w:rsidR="005E1B44" w:rsidRPr="00F34FC5" w:rsidRDefault="00476E8E">
      <w:pPr>
        <w:spacing w:line="1500" w:lineRule="exact"/>
        <w:ind w:left="400"/>
        <w:rPr>
          <w:sz w:val="66"/>
          <w:szCs w:val="66"/>
        </w:rPr>
      </w:pPr>
      <w:r w:rsidRPr="00F34FC5">
        <w:rPr>
          <w:b/>
          <w:bCs/>
          <w:color w:val="FFFFFF"/>
          <w:sz w:val="150"/>
          <w:szCs w:val="150"/>
        </w:rPr>
        <w:t>Report</w:t>
      </w:r>
    </w:p>
    <w:p w14:paraId="15EFFA16" w14:textId="77777777" w:rsidR="005E1B44" w:rsidRPr="00F34FC5" w:rsidRDefault="00476E8E">
      <w:pPr>
        <w:spacing w:before="300"/>
        <w:ind w:left="420"/>
        <w:rPr>
          <w:b/>
          <w:bCs/>
          <w:sz w:val="70"/>
          <w:szCs w:val="70"/>
        </w:rPr>
      </w:pPr>
      <w:r w:rsidRPr="00F34FC5">
        <w:rPr>
          <w:b/>
          <w:bCs/>
          <w:color w:val="E6EAEE"/>
          <w:sz w:val="80"/>
          <w:szCs w:val="80"/>
        </w:rPr>
        <w:t>2026–27</w:t>
      </w:r>
    </w:p>
    <w:p w14:paraId="3259DBA9" w14:textId="77777777" w:rsidR="005E1B44" w:rsidRDefault="005E1B44">
      <w:pPr>
        <w:sectPr w:rsidR="005E1B44">
          <w:footerReference w:type="default" r:id="rId8"/>
          <w:pgSz w:w="11906" w:h="16838"/>
          <w:pgMar w:top="1134" w:right="1134" w:bottom="1134" w:left="1134" w:header="708" w:footer="708" w:gutter="0"/>
          <w:cols w:space="720"/>
          <w:docGrid w:linePitch="360"/>
        </w:sectPr>
      </w:pPr>
    </w:p>
    <w:p w14:paraId="3C4CA8AE" w14:textId="77777777" w:rsidR="005E1B44" w:rsidRDefault="00476E8E">
      <w:pPr>
        <w:pStyle w:val="Heading1"/>
        <w:keepNext/>
      </w:pPr>
      <w:r>
        <w:lastRenderedPageBreak/>
        <w:t>Document Control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50"/>
        <w:gridCol w:w="1250"/>
        <w:gridCol w:w="1250"/>
        <w:gridCol w:w="1850"/>
        <w:gridCol w:w="1350"/>
        <w:gridCol w:w="2788"/>
      </w:tblGrid>
      <w:tr w:rsidR="005E1B44" w14:paraId="2D56D566" w14:textId="77777777">
        <w:tblPrEx>
          <w:tblCellMar>
            <w:top w:w="0" w:type="dxa"/>
            <w:bottom w:w="0" w:type="dxa"/>
          </w:tblCellMar>
        </w:tblPrEx>
        <w:trPr>
          <w:cantSplit/>
          <w:tblHeader/>
        </w:trPr>
        <w:tc>
          <w:tcPr>
            <w:tcW w:w="115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63EFDD39" w14:textId="77777777" w:rsidR="005E1B44" w:rsidRDefault="00476E8E">
            <w:pPr>
              <w:spacing w:after="40" w:line="252" w:lineRule="auto"/>
            </w:pPr>
            <w:r>
              <w:rPr>
                <w:b/>
                <w:bCs/>
                <w:color w:val="FFFFFF"/>
                <w:sz w:val="19"/>
                <w:szCs w:val="19"/>
              </w:rPr>
              <w:t>Version</w:t>
            </w:r>
          </w:p>
        </w:tc>
        <w:tc>
          <w:tcPr>
            <w:tcW w:w="125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0406AE86" w14:textId="77777777" w:rsidR="005E1B44" w:rsidRDefault="00476E8E">
            <w:pPr>
              <w:spacing w:after="40" w:line="252" w:lineRule="auto"/>
            </w:pPr>
            <w:r>
              <w:rPr>
                <w:b/>
                <w:bCs/>
                <w:color w:val="FFFFFF"/>
                <w:sz w:val="19"/>
                <w:szCs w:val="19"/>
              </w:rPr>
              <w:t>Date</w:t>
            </w:r>
          </w:p>
        </w:tc>
        <w:tc>
          <w:tcPr>
            <w:tcW w:w="125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0F6203DA" w14:textId="77777777" w:rsidR="005E1B44" w:rsidRDefault="00476E8E">
            <w:pPr>
              <w:spacing w:after="40" w:line="252" w:lineRule="auto"/>
            </w:pPr>
            <w:r>
              <w:rPr>
                <w:b/>
                <w:bCs/>
                <w:color w:val="FFFFFF"/>
                <w:sz w:val="19"/>
                <w:szCs w:val="19"/>
              </w:rPr>
              <w:t>Prepared by</w:t>
            </w:r>
          </w:p>
        </w:tc>
        <w:tc>
          <w:tcPr>
            <w:tcW w:w="185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3E3A8C60" w14:textId="77777777" w:rsidR="005E1B44" w:rsidRDefault="00476E8E">
            <w:pPr>
              <w:spacing w:after="40" w:line="252" w:lineRule="auto"/>
            </w:pPr>
            <w:r>
              <w:rPr>
                <w:b/>
                <w:bCs/>
                <w:color w:val="FFFFFF"/>
                <w:sz w:val="19"/>
                <w:szCs w:val="19"/>
              </w:rPr>
              <w:t>Reviewed / approved by</w:t>
            </w:r>
          </w:p>
        </w:tc>
        <w:tc>
          <w:tcPr>
            <w:tcW w:w="135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672811F8" w14:textId="77777777" w:rsidR="005E1B44" w:rsidRDefault="00476E8E">
            <w:pPr>
              <w:spacing w:after="40" w:line="252" w:lineRule="auto"/>
            </w:pPr>
            <w:r>
              <w:rPr>
                <w:b/>
                <w:bCs/>
                <w:color w:val="FFFFFF"/>
                <w:sz w:val="19"/>
                <w:szCs w:val="19"/>
              </w:rPr>
              <w:t>Next review</w:t>
            </w:r>
          </w:p>
        </w:tc>
        <w:tc>
          <w:tcPr>
            <w:tcW w:w="2788"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074641CC" w14:textId="77777777" w:rsidR="005E1B44" w:rsidRDefault="00476E8E">
            <w:pPr>
              <w:spacing w:after="40" w:line="252" w:lineRule="auto"/>
            </w:pPr>
            <w:r>
              <w:rPr>
                <w:b/>
                <w:bCs/>
                <w:color w:val="FFFFFF"/>
                <w:sz w:val="19"/>
                <w:szCs w:val="19"/>
              </w:rPr>
              <w:t>Comments</w:t>
            </w:r>
          </w:p>
        </w:tc>
      </w:tr>
      <w:tr w:rsidR="005E1B44" w14:paraId="1ED7029E" w14:textId="77777777">
        <w:tblPrEx>
          <w:tblCellMar>
            <w:top w:w="0" w:type="dxa"/>
            <w:bottom w:w="0" w:type="dxa"/>
          </w:tblCellMar>
        </w:tblPrEx>
        <w:trPr>
          <w:cantSplit/>
        </w:trPr>
        <w:tc>
          <w:tcPr>
            <w:tcW w:w="11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77457CEC" w14:textId="77777777" w:rsidR="005E1B44" w:rsidRDefault="00476E8E">
            <w:pPr>
              <w:spacing w:after="40" w:line="252" w:lineRule="auto"/>
            </w:pPr>
            <w:r>
              <w:rPr>
                <w:sz w:val="18"/>
                <w:szCs w:val="18"/>
              </w:rPr>
              <w:t>—</w:t>
            </w:r>
          </w:p>
        </w:tc>
        <w:tc>
          <w:tcPr>
            <w:tcW w:w="12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3FD665E4" w14:textId="77777777" w:rsidR="005E1B44" w:rsidRDefault="00476E8E">
            <w:pPr>
              <w:spacing w:after="40" w:line="252" w:lineRule="auto"/>
            </w:pPr>
            <w:r>
              <w:rPr>
                <w:sz w:val="18"/>
                <w:szCs w:val="18"/>
              </w:rPr>
              <w:t>2025–26</w:t>
            </w:r>
          </w:p>
        </w:tc>
        <w:tc>
          <w:tcPr>
            <w:tcW w:w="12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F0FB4EC" w14:textId="77777777" w:rsidR="005E1B44" w:rsidRDefault="00476E8E">
            <w:pPr>
              <w:spacing w:after="40" w:line="252" w:lineRule="auto"/>
            </w:pPr>
            <w:r>
              <w:rPr>
                <w:sz w:val="18"/>
                <w:szCs w:val="18"/>
              </w:rPr>
              <w:t>—</w:t>
            </w:r>
          </w:p>
        </w:tc>
        <w:tc>
          <w:tcPr>
            <w:tcW w:w="18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389C7416" w14:textId="77777777" w:rsidR="005E1B44" w:rsidRDefault="00476E8E">
            <w:pPr>
              <w:spacing w:after="40" w:line="252" w:lineRule="auto"/>
            </w:pPr>
            <w:r>
              <w:rPr>
                <w:sz w:val="18"/>
                <w:szCs w:val="18"/>
              </w:rPr>
              <w:t>Governing Body</w:t>
            </w:r>
          </w:p>
        </w:tc>
        <w:tc>
          <w:tcPr>
            <w:tcW w:w="13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651E4C3A" w14:textId="77777777" w:rsidR="005E1B44" w:rsidRDefault="00476E8E">
            <w:pPr>
              <w:spacing w:after="40" w:line="252" w:lineRule="auto"/>
            </w:pPr>
            <w:r>
              <w:rPr>
                <w:sz w:val="18"/>
                <w:szCs w:val="18"/>
              </w:rPr>
              <w:t>September 2026</w:t>
            </w:r>
          </w:p>
        </w:tc>
        <w:tc>
          <w:tcPr>
            <w:tcW w:w="278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565F3DE9" w14:textId="77777777" w:rsidR="005E1B44" w:rsidRDefault="00476E8E">
            <w:pPr>
              <w:spacing w:after="40" w:line="252" w:lineRule="auto"/>
            </w:pPr>
            <w:r>
              <w:rPr>
                <w:sz w:val="18"/>
                <w:szCs w:val="18"/>
              </w:rPr>
              <w:t>SEND Information Report 2025–26</w:t>
            </w:r>
          </w:p>
        </w:tc>
      </w:tr>
      <w:tr w:rsidR="005E1B44" w14:paraId="7E1F68E4" w14:textId="77777777">
        <w:tblPrEx>
          <w:tblCellMar>
            <w:top w:w="0" w:type="dxa"/>
            <w:bottom w:w="0" w:type="dxa"/>
          </w:tblCellMar>
        </w:tblPrEx>
        <w:trPr>
          <w:cantSplit/>
        </w:trPr>
        <w:tc>
          <w:tcPr>
            <w:tcW w:w="11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398C1B40" w14:textId="77777777" w:rsidR="005E1B44" w:rsidRDefault="00476E8E">
            <w:pPr>
              <w:spacing w:after="40" w:line="252" w:lineRule="auto"/>
            </w:pPr>
            <w:r>
              <w:rPr>
                <w:sz w:val="18"/>
                <w:szCs w:val="18"/>
              </w:rPr>
              <w:t>1.0</w:t>
            </w:r>
          </w:p>
        </w:tc>
        <w:tc>
          <w:tcPr>
            <w:tcW w:w="12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4EFE3466" w14:textId="77777777" w:rsidR="005E1B44" w:rsidRDefault="00476E8E">
            <w:pPr>
              <w:spacing w:after="40" w:line="252" w:lineRule="auto"/>
            </w:pPr>
            <w:r>
              <w:rPr>
                <w:sz w:val="18"/>
                <w:szCs w:val="18"/>
              </w:rPr>
              <w:t>September 2026</w:t>
            </w:r>
          </w:p>
        </w:tc>
        <w:tc>
          <w:tcPr>
            <w:tcW w:w="12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092D1835" w14:textId="77777777" w:rsidR="005E1B44" w:rsidRDefault="00476E8E">
            <w:pPr>
              <w:spacing w:after="40" w:line="252" w:lineRule="auto"/>
            </w:pPr>
            <w:r>
              <w:rPr>
                <w:sz w:val="18"/>
                <w:szCs w:val="18"/>
              </w:rPr>
              <w:t xml:space="preserve">Mr </w:t>
            </w:r>
            <w:proofErr w:type="spellStart"/>
            <w:proofErr w:type="gramStart"/>
            <w:r>
              <w:rPr>
                <w:sz w:val="18"/>
                <w:szCs w:val="18"/>
              </w:rPr>
              <w:t>R.Lilley</w:t>
            </w:r>
            <w:proofErr w:type="spellEnd"/>
            <w:proofErr w:type="gramEnd"/>
          </w:p>
        </w:tc>
        <w:tc>
          <w:tcPr>
            <w:tcW w:w="18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220652FE" w14:textId="77777777" w:rsidR="005E1B44" w:rsidRDefault="00476E8E">
            <w:pPr>
              <w:spacing w:after="40" w:line="252" w:lineRule="auto"/>
            </w:pPr>
            <w:r>
              <w:rPr>
                <w:sz w:val="18"/>
                <w:szCs w:val="18"/>
                <w:highlight w:val="yellow"/>
              </w:rPr>
              <w:t>Trust Board – to approve</w:t>
            </w:r>
          </w:p>
        </w:tc>
        <w:tc>
          <w:tcPr>
            <w:tcW w:w="135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67AA946A" w14:textId="77777777" w:rsidR="005E1B44" w:rsidRDefault="00476E8E">
            <w:pPr>
              <w:spacing w:after="40" w:line="252" w:lineRule="auto"/>
            </w:pPr>
            <w:r>
              <w:rPr>
                <w:sz w:val="18"/>
                <w:szCs w:val="18"/>
              </w:rPr>
              <w:t>September 2027</w:t>
            </w:r>
          </w:p>
        </w:tc>
        <w:tc>
          <w:tcPr>
            <w:tcW w:w="278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60CA4EA" w14:textId="77777777" w:rsidR="005E1B44" w:rsidRDefault="00476E8E">
            <w:pPr>
              <w:spacing w:after="40" w:line="252" w:lineRule="auto"/>
            </w:pPr>
            <w:r>
              <w:rPr>
                <w:sz w:val="18"/>
                <w:szCs w:val="18"/>
              </w:rPr>
              <w:t>Annual update for 2026–27: phase SENCO model, Trust Board terminology, national context, updated provision, training and accessibility</w:t>
            </w:r>
          </w:p>
        </w:tc>
      </w:tr>
    </w:tbl>
    <w:p w14:paraId="1607E266" w14:textId="77777777" w:rsidR="005E1B44" w:rsidRDefault="005E1B44">
      <w:pPr>
        <w:spacing w:after="12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7038"/>
      </w:tblGrid>
      <w:tr w:rsidR="005E1B44" w14:paraId="3BE417A2"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4785285D" w14:textId="77777777" w:rsidR="005E1B44" w:rsidRDefault="00476E8E">
            <w:pPr>
              <w:spacing w:after="40" w:line="252" w:lineRule="auto"/>
            </w:pPr>
            <w:r>
              <w:rPr>
                <w:b/>
                <w:bCs/>
                <w:sz w:val="18"/>
                <w:szCs w:val="18"/>
              </w:rPr>
              <w:t>Report owner</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5A6A524C" w14:textId="77777777" w:rsidR="005E1B44" w:rsidRDefault="00476E8E">
            <w:pPr>
              <w:spacing w:after="40" w:line="252" w:lineRule="auto"/>
            </w:pPr>
            <w:r>
              <w:rPr>
                <w:sz w:val="18"/>
                <w:szCs w:val="18"/>
              </w:rPr>
              <w:t xml:space="preserve">SENCO team, with the </w:t>
            </w:r>
            <w:proofErr w:type="gramStart"/>
            <w:r>
              <w:rPr>
                <w:sz w:val="18"/>
                <w:szCs w:val="18"/>
              </w:rPr>
              <w:t>Principal</w:t>
            </w:r>
            <w:proofErr w:type="gramEnd"/>
          </w:p>
        </w:tc>
      </w:tr>
      <w:tr w:rsidR="005E1B44" w14:paraId="779FE4A4"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386B7C84" w14:textId="77777777" w:rsidR="005E1B44" w:rsidRDefault="00476E8E">
            <w:pPr>
              <w:spacing w:after="40" w:line="252" w:lineRule="auto"/>
            </w:pPr>
            <w:r>
              <w:rPr>
                <w:b/>
                <w:bCs/>
                <w:sz w:val="18"/>
                <w:szCs w:val="18"/>
              </w:rPr>
              <w:t>Approved by</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0E94A58E" w14:textId="77777777" w:rsidR="005E1B44" w:rsidRDefault="00476E8E">
            <w:pPr>
              <w:spacing w:after="40" w:line="252" w:lineRule="auto"/>
            </w:pPr>
            <w:r>
              <w:rPr>
                <w:sz w:val="18"/>
                <w:szCs w:val="18"/>
              </w:rPr>
              <w:t>Trust Board</w:t>
            </w:r>
          </w:p>
        </w:tc>
      </w:tr>
      <w:tr w:rsidR="005E1B44" w14:paraId="276933B6"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4C13604A" w14:textId="77777777" w:rsidR="005E1B44" w:rsidRDefault="00476E8E">
            <w:pPr>
              <w:spacing w:after="40" w:line="252" w:lineRule="auto"/>
            </w:pPr>
            <w:r>
              <w:rPr>
                <w:b/>
                <w:bCs/>
                <w:sz w:val="18"/>
                <w:szCs w:val="18"/>
              </w:rPr>
              <w:t>Review cycle</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E61C257" w14:textId="77777777" w:rsidR="005E1B44" w:rsidRDefault="00476E8E">
            <w:pPr>
              <w:spacing w:after="40" w:line="252" w:lineRule="auto"/>
            </w:pPr>
            <w:r>
              <w:rPr>
                <w:sz w:val="18"/>
                <w:szCs w:val="18"/>
              </w:rPr>
              <w:t>Annually, as required by the SEND Regulations 2014</w:t>
            </w:r>
          </w:p>
        </w:tc>
      </w:tr>
      <w:tr w:rsidR="005E1B44" w14:paraId="1C289DE3"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09F19820" w14:textId="77777777" w:rsidR="005E1B44" w:rsidRDefault="00476E8E">
            <w:pPr>
              <w:spacing w:after="40" w:line="252" w:lineRule="auto"/>
            </w:pPr>
            <w:r>
              <w:rPr>
                <w:b/>
                <w:bCs/>
                <w:sz w:val="18"/>
                <w:szCs w:val="18"/>
              </w:rPr>
              <w:t>Statutory basis</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465B049" w14:textId="77777777" w:rsidR="005E1B44" w:rsidRDefault="00476E8E">
            <w:pPr>
              <w:spacing w:after="40" w:line="252" w:lineRule="auto"/>
            </w:pPr>
            <w:r>
              <w:rPr>
                <w:sz w:val="18"/>
                <w:szCs w:val="18"/>
              </w:rPr>
              <w:t>Children and Families Act 2014 (section 69); Special Educational Needs and Disability Regulations 2014 (regulation 51 and Schedule 1); SEND Code of Practice: 0 to 25 years (2015); Equality</w:t>
            </w:r>
            <w:r>
              <w:rPr>
                <w:sz w:val="18"/>
                <w:szCs w:val="18"/>
              </w:rPr>
              <w:t xml:space="preserve"> Act 2010</w:t>
            </w:r>
          </w:p>
        </w:tc>
      </w:tr>
      <w:tr w:rsidR="005E1B44" w14:paraId="391DB259"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5D3DDE3C" w14:textId="77777777" w:rsidR="005E1B44" w:rsidRDefault="00476E8E">
            <w:pPr>
              <w:spacing w:after="40" w:line="252" w:lineRule="auto"/>
            </w:pPr>
            <w:r>
              <w:rPr>
                <w:b/>
                <w:bCs/>
                <w:sz w:val="18"/>
                <w:szCs w:val="18"/>
              </w:rPr>
              <w:t>Related documents</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29839CA8" w14:textId="77777777" w:rsidR="005E1B44" w:rsidRDefault="00476E8E">
            <w:pPr>
              <w:spacing w:after="40" w:line="252" w:lineRule="auto"/>
            </w:pPr>
            <w:r>
              <w:rPr>
                <w:sz w:val="18"/>
                <w:szCs w:val="18"/>
              </w:rPr>
              <w:t>SEND Policy; Inclusion Strategy 2026–27; Accessibility Plan 2026–2029; Child Protection Policy 2026–27; Relationships and Behaviour Regulation Policy; Mental Health and Wellbeing Policy; Supporting Pupils with Medical Condition</w:t>
            </w:r>
            <w:r>
              <w:rPr>
                <w:sz w:val="18"/>
                <w:szCs w:val="18"/>
              </w:rPr>
              <w:t>s Policy; Complaints Policy</w:t>
            </w:r>
          </w:p>
        </w:tc>
      </w:tr>
    </w:tbl>
    <w:p w14:paraId="434FC797" w14:textId="77777777" w:rsidR="005E1B44" w:rsidRDefault="005E1B44">
      <w:pPr>
        <w:spacing w:after="120"/>
      </w:pPr>
    </w:p>
    <w:p w14:paraId="46ED8E3F" w14:textId="77777777" w:rsidR="005E1B44" w:rsidRDefault="00476E8E">
      <w:pPr>
        <w:spacing w:after="120" w:line="276" w:lineRule="auto"/>
      </w:pPr>
      <w:r>
        <w:t xml:space="preserve">Every school must publish information about how it supports children with special educational needs and disabilities (SEND), and update it every year. This report explains how </w:t>
      </w:r>
      <w:proofErr w:type="spellStart"/>
      <w:r>
        <w:t>Sparken</w:t>
      </w:r>
      <w:proofErr w:type="spellEnd"/>
      <w:r>
        <w:t xml:space="preserve"> Hill Academy identifies, supports and reviews the progress of children w</w:t>
      </w:r>
      <w:r>
        <w:t>ith SEND, and how parents and carers can be involved. It should be read alongside our SEND Policy and the Nottinghamshire SEND Local Offer.</w:t>
      </w:r>
    </w:p>
    <w:p w14:paraId="2276E320" w14:textId="77777777" w:rsidR="005E1B44" w:rsidRDefault="00476E8E">
      <w:pPr>
        <w:spacing w:after="120" w:line="276" w:lineRule="auto"/>
      </w:pPr>
      <w:r>
        <w:t>Around one in five of our pupils receive SEND support or have an Education, Health and Care (EHC) plan. We believe e</w:t>
      </w:r>
      <w:r>
        <w:t>very child deserves to thrive academically, socially and emotionally, and supporting children with SEND is at the heart of everything we do.</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5E1B44" w14:paraId="3CE8F5B9" w14:textId="77777777">
        <w:tblPrEx>
          <w:tblCellMar>
            <w:top w:w="0" w:type="dxa"/>
            <w:bottom w:w="0" w:type="dxa"/>
          </w:tblCellMar>
        </w:tblPrEx>
        <w:trPr>
          <w:cantSplit/>
        </w:trPr>
        <w:tc>
          <w:tcPr>
            <w:tcW w:w="9638" w:type="dxa"/>
            <w:tcBorders>
              <w:top w:val="none" w:sz="0" w:space="0" w:color="FFFFFF"/>
              <w:left w:val="single" w:sz="24" w:space="0" w:color="2B3A44"/>
              <w:bottom w:val="none" w:sz="0" w:space="0" w:color="FFFFFF"/>
              <w:right w:val="none" w:sz="0" w:space="0" w:color="FFFFFF"/>
            </w:tcBorders>
            <w:shd w:val="clear" w:color="auto" w:fill="E6EAEE"/>
            <w:tcMar>
              <w:top w:w="120" w:type="dxa"/>
              <w:left w:w="200" w:type="dxa"/>
              <w:bottom w:w="80" w:type="dxa"/>
              <w:right w:w="200" w:type="dxa"/>
            </w:tcMar>
          </w:tcPr>
          <w:p w14:paraId="45F40D1B" w14:textId="77777777" w:rsidR="005E1B44" w:rsidRDefault="00476E8E">
            <w:pPr>
              <w:spacing w:after="80"/>
            </w:pPr>
            <w:r>
              <w:rPr>
                <w:b/>
                <w:bCs/>
                <w:color w:val="2B3A44"/>
              </w:rPr>
              <w:t>National changes to SEND</w:t>
            </w:r>
          </w:p>
          <w:p w14:paraId="3EA78D6A" w14:textId="77777777" w:rsidR="005E1B44" w:rsidRDefault="00476E8E">
            <w:pPr>
              <w:spacing w:after="80" w:line="264" w:lineRule="auto"/>
            </w:pPr>
            <w:r>
              <w:rPr>
                <w:sz w:val="19"/>
                <w:szCs w:val="19"/>
              </w:rPr>
              <w:t>The government consulted on reforms to the SEND system in 2026 ("Putting Children and Youn</w:t>
            </w:r>
            <w:r>
              <w:rPr>
                <w:sz w:val="19"/>
                <w:szCs w:val="19"/>
              </w:rPr>
              <w:t>g People First"). The consultation closed on 18 May 2026 and the government's response is still awaited. We will update this report and our SEND Policy when any changes are confirmed, and will keep parents informed.</w:t>
            </w:r>
          </w:p>
        </w:tc>
      </w:tr>
    </w:tbl>
    <w:p w14:paraId="5027885B" w14:textId="77777777" w:rsidR="005E1B44" w:rsidRDefault="005E1B44">
      <w:pPr>
        <w:spacing w:after="120"/>
      </w:pPr>
    </w:p>
    <w:p w14:paraId="17A6F635" w14:textId="772E856A" w:rsidR="005E1B44" w:rsidRDefault="00476E8E" w:rsidP="00F34FC5">
      <w:pPr>
        <w:pStyle w:val="Heading1"/>
        <w:keepNext/>
        <w:numPr>
          <w:ilvl w:val="0"/>
          <w:numId w:val="3"/>
        </w:numPr>
      </w:pPr>
      <w:r>
        <w:t>The kinds of special educational needs we provide for</w:t>
      </w:r>
    </w:p>
    <w:p w14:paraId="4EC11BA8" w14:textId="48EE4644" w:rsidR="00F34FC5" w:rsidRDefault="00F34FC5" w:rsidP="00F34FC5">
      <w:pPr>
        <w:pStyle w:val="Heading1"/>
        <w:keepNext/>
        <w:ind w:left="360"/>
      </w:pPr>
      <w:proofErr w:type="spellStart"/>
      <w:r w:rsidRPr="00F34FC5">
        <w:rPr>
          <w:b w:val="0"/>
          <w:bCs w:val="0"/>
          <w:color w:val="000000" w:themeColor="text1"/>
          <w:sz w:val="22"/>
          <w:szCs w:val="22"/>
        </w:rPr>
        <w:t>Sparken</w:t>
      </w:r>
      <w:proofErr w:type="spellEnd"/>
      <w:r w:rsidRPr="00F34FC5">
        <w:rPr>
          <w:b w:val="0"/>
          <w:bCs w:val="0"/>
          <w:color w:val="000000" w:themeColor="text1"/>
          <w:sz w:val="22"/>
          <w:szCs w:val="22"/>
        </w:rPr>
        <w:t xml:space="preserve"> Hill Academy is an inclusive mainstream primary academy for children aged 3 to 11. We support children with a wide range of needs who can access a mainstream </w:t>
      </w:r>
      <w:r w:rsidRPr="00F34FC5">
        <w:rPr>
          <w:b w:val="0"/>
          <w:bCs w:val="0"/>
          <w:color w:val="000000" w:themeColor="text1"/>
          <w:sz w:val="22"/>
          <w:szCs w:val="22"/>
        </w:rPr>
        <w:lastRenderedPageBreak/>
        <w:t>curriculum with adapted teaching and additional support. We provide for</w:t>
      </w:r>
      <w:r>
        <w:rPr>
          <w:color w:val="000000" w:themeColor="text1"/>
          <w:sz w:val="22"/>
          <w:szCs w:val="22"/>
        </w:rPr>
        <w:t xml:space="preserve">: </w:t>
      </w:r>
      <w:proofErr w:type="spellStart"/>
      <w:r w:rsidRPr="00F34FC5">
        <w:rPr>
          <w:color w:val="FFFFFF" w:themeColor="background1"/>
        </w:rPr>
        <w:t>ll</w:t>
      </w:r>
      <w:proofErr w:type="spellEnd"/>
      <w:r w:rsidRPr="00F34FC5">
        <w:rPr>
          <w:color w:val="FFFFFF" w:themeColor="background1"/>
        </w:rPr>
        <w:t xml:space="preserve"> four broad areas of need in the SEND Code of Practice: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30"/>
        <w:gridCol w:w="6808"/>
      </w:tblGrid>
      <w:tr w:rsidR="00F34FC5" w:rsidRPr="00F34FC5" w14:paraId="30900EB6" w14:textId="77777777" w:rsidTr="00F34FC5">
        <w:tblPrEx>
          <w:tblCellMar>
            <w:top w:w="0" w:type="dxa"/>
            <w:bottom w:w="0" w:type="dxa"/>
          </w:tblCellMar>
        </w:tblPrEx>
        <w:trPr>
          <w:cantSplit/>
          <w:tblHeader/>
        </w:trPr>
        <w:tc>
          <w:tcPr>
            <w:tcW w:w="283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65FFA033" w14:textId="27A5760A" w:rsidR="005E1B44" w:rsidRPr="00F34FC5" w:rsidRDefault="00476E8E">
            <w:pPr>
              <w:spacing w:after="40" w:line="252" w:lineRule="auto"/>
              <w:rPr>
                <w:color w:val="FFFFFF" w:themeColor="background1"/>
              </w:rPr>
            </w:pPr>
            <w:r w:rsidRPr="00F34FC5">
              <w:rPr>
                <w:b/>
                <w:bCs/>
                <w:color w:val="FFFFFF" w:themeColor="background1"/>
                <w:sz w:val="19"/>
                <w:szCs w:val="19"/>
              </w:rPr>
              <w:t>Area of need</w:t>
            </w:r>
          </w:p>
        </w:tc>
        <w:tc>
          <w:tcPr>
            <w:tcW w:w="6808"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1AB1C2EF" w14:textId="77777777" w:rsidR="005E1B44" w:rsidRPr="00F34FC5" w:rsidRDefault="00476E8E">
            <w:pPr>
              <w:spacing w:after="40" w:line="252" w:lineRule="auto"/>
              <w:rPr>
                <w:color w:val="FFFFFF" w:themeColor="background1"/>
              </w:rPr>
            </w:pPr>
            <w:r w:rsidRPr="00F34FC5">
              <w:rPr>
                <w:b/>
                <w:bCs/>
                <w:color w:val="FFFFFF" w:themeColor="background1"/>
                <w:sz w:val="19"/>
                <w:szCs w:val="19"/>
              </w:rPr>
              <w:t>Examples of how we support it</w:t>
            </w:r>
          </w:p>
        </w:tc>
      </w:tr>
      <w:tr w:rsidR="00F34FC5" w:rsidRPr="00F34FC5" w14:paraId="4F68F782" w14:textId="77777777" w:rsidTr="00F34FC5">
        <w:tblPrEx>
          <w:tblCellMar>
            <w:top w:w="0" w:type="dxa"/>
            <w:bottom w:w="0" w:type="dxa"/>
          </w:tblCellMar>
        </w:tblPrEx>
        <w:trPr>
          <w:cantSplit/>
        </w:trPr>
        <w:tc>
          <w:tcPr>
            <w:tcW w:w="283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21912553" w14:textId="77777777" w:rsidR="005E1B44" w:rsidRPr="00F34FC5" w:rsidRDefault="00476E8E">
            <w:pPr>
              <w:spacing w:after="40" w:line="252" w:lineRule="auto"/>
              <w:rPr>
                <w:color w:val="000000" w:themeColor="text1"/>
              </w:rPr>
            </w:pPr>
            <w:r w:rsidRPr="00F34FC5">
              <w:rPr>
                <w:b/>
                <w:bCs/>
                <w:color w:val="000000" w:themeColor="text1"/>
                <w:sz w:val="18"/>
                <w:szCs w:val="18"/>
              </w:rPr>
              <w:t>Communication and interaction</w:t>
            </w:r>
          </w:p>
        </w:tc>
        <w:tc>
          <w:tcPr>
            <w:tcW w:w="680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5851A663" w14:textId="77777777" w:rsidR="005E1B44" w:rsidRPr="00F34FC5" w:rsidRDefault="00476E8E">
            <w:pPr>
              <w:spacing w:after="40" w:line="252" w:lineRule="auto"/>
              <w:rPr>
                <w:color w:val="000000" w:themeColor="text1"/>
              </w:rPr>
            </w:pPr>
            <w:r w:rsidRPr="00F34FC5">
              <w:rPr>
                <w:color w:val="000000" w:themeColor="text1"/>
                <w:sz w:val="18"/>
                <w:szCs w:val="18"/>
              </w:rPr>
              <w:t>Visual timetables and prompts, pre-teaching of vocabulary, language and speech interventions, the NELI language programme in Reception, and advice from speech and language therapists.</w:t>
            </w:r>
          </w:p>
        </w:tc>
      </w:tr>
      <w:tr w:rsidR="00F34FC5" w:rsidRPr="00F34FC5" w14:paraId="2D42CF98" w14:textId="77777777" w:rsidTr="00F34FC5">
        <w:tblPrEx>
          <w:tblCellMar>
            <w:top w:w="0" w:type="dxa"/>
            <w:bottom w:w="0" w:type="dxa"/>
          </w:tblCellMar>
        </w:tblPrEx>
        <w:trPr>
          <w:cantSplit/>
        </w:trPr>
        <w:tc>
          <w:tcPr>
            <w:tcW w:w="2830"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08EC2460" w14:textId="77777777" w:rsidR="005E1B44" w:rsidRPr="00F34FC5" w:rsidRDefault="00476E8E">
            <w:pPr>
              <w:spacing w:after="40" w:line="252" w:lineRule="auto"/>
              <w:rPr>
                <w:color w:val="000000" w:themeColor="text1"/>
              </w:rPr>
            </w:pPr>
            <w:r w:rsidRPr="00F34FC5">
              <w:rPr>
                <w:b/>
                <w:bCs/>
                <w:color w:val="000000" w:themeColor="text1"/>
                <w:sz w:val="18"/>
                <w:szCs w:val="18"/>
              </w:rPr>
              <w:t>Cognition and learning</w:t>
            </w:r>
          </w:p>
        </w:tc>
        <w:tc>
          <w:tcPr>
            <w:tcW w:w="6808"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663C2ACC" w14:textId="77777777" w:rsidR="005E1B44" w:rsidRPr="00F34FC5" w:rsidRDefault="00476E8E">
            <w:pPr>
              <w:spacing w:after="40" w:line="252" w:lineRule="auto"/>
              <w:rPr>
                <w:color w:val="000000" w:themeColor="text1"/>
              </w:rPr>
            </w:pPr>
            <w:r w:rsidRPr="00F34FC5">
              <w:rPr>
                <w:color w:val="000000" w:themeColor="text1"/>
                <w:sz w:val="18"/>
                <w:szCs w:val="18"/>
              </w:rPr>
              <w:t>Adaptive teaching, precision teaching, phonics keep-up and catch-up, reading and spelling interventions, and alternative ways of recording.</w:t>
            </w:r>
          </w:p>
        </w:tc>
      </w:tr>
      <w:tr w:rsidR="00F34FC5" w:rsidRPr="00F34FC5" w14:paraId="5C822489" w14:textId="77777777" w:rsidTr="00F34FC5">
        <w:tblPrEx>
          <w:tblCellMar>
            <w:top w:w="0" w:type="dxa"/>
            <w:bottom w:w="0" w:type="dxa"/>
          </w:tblCellMar>
        </w:tblPrEx>
        <w:trPr>
          <w:cantSplit/>
        </w:trPr>
        <w:tc>
          <w:tcPr>
            <w:tcW w:w="283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7722BAE1" w14:textId="77777777" w:rsidR="005E1B44" w:rsidRPr="00F34FC5" w:rsidRDefault="00476E8E">
            <w:pPr>
              <w:spacing w:after="40" w:line="252" w:lineRule="auto"/>
              <w:rPr>
                <w:color w:val="000000" w:themeColor="text1"/>
              </w:rPr>
            </w:pPr>
            <w:r w:rsidRPr="00F34FC5">
              <w:rPr>
                <w:b/>
                <w:bCs/>
                <w:color w:val="000000" w:themeColor="text1"/>
                <w:sz w:val="18"/>
                <w:szCs w:val="18"/>
              </w:rPr>
              <w:t>Social, emotional and mental health</w:t>
            </w:r>
          </w:p>
        </w:tc>
        <w:tc>
          <w:tcPr>
            <w:tcW w:w="680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0A684094" w14:textId="77777777" w:rsidR="005E1B44" w:rsidRPr="00F34FC5" w:rsidRDefault="00476E8E">
            <w:pPr>
              <w:spacing w:after="40" w:line="252" w:lineRule="auto"/>
              <w:rPr>
                <w:color w:val="000000" w:themeColor="text1"/>
              </w:rPr>
            </w:pPr>
            <w:r w:rsidRPr="00F34FC5">
              <w:rPr>
                <w:color w:val="000000" w:themeColor="text1"/>
                <w:sz w:val="18"/>
                <w:szCs w:val="18"/>
              </w:rPr>
              <w:t>Our emotional health pathway (section 3g), nurture provision, the Community Tea</w:t>
            </w:r>
            <w:r w:rsidRPr="00F34FC5">
              <w:rPr>
                <w:color w:val="000000" w:themeColor="text1"/>
                <w:sz w:val="18"/>
                <w:szCs w:val="18"/>
              </w:rPr>
              <w:t>m, and structured support at break and lunchtime.</w:t>
            </w:r>
          </w:p>
        </w:tc>
      </w:tr>
      <w:tr w:rsidR="00F34FC5" w:rsidRPr="00F34FC5" w14:paraId="2DE81ABC" w14:textId="77777777" w:rsidTr="00F34FC5">
        <w:tblPrEx>
          <w:tblCellMar>
            <w:top w:w="0" w:type="dxa"/>
            <w:bottom w:w="0" w:type="dxa"/>
          </w:tblCellMar>
        </w:tblPrEx>
        <w:trPr>
          <w:cantSplit/>
        </w:trPr>
        <w:tc>
          <w:tcPr>
            <w:tcW w:w="2830"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07C09382" w14:textId="77777777" w:rsidR="005E1B44" w:rsidRPr="00F34FC5" w:rsidRDefault="00476E8E">
            <w:pPr>
              <w:spacing w:after="40" w:line="252" w:lineRule="auto"/>
              <w:rPr>
                <w:color w:val="000000" w:themeColor="text1"/>
              </w:rPr>
            </w:pPr>
            <w:r w:rsidRPr="00F34FC5">
              <w:rPr>
                <w:b/>
                <w:bCs/>
                <w:color w:val="000000" w:themeColor="text1"/>
                <w:sz w:val="18"/>
                <w:szCs w:val="18"/>
              </w:rPr>
              <w:t>Sensory and/or physical needs</w:t>
            </w:r>
          </w:p>
        </w:tc>
        <w:tc>
          <w:tcPr>
            <w:tcW w:w="6808"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01E79FBF" w14:textId="77777777" w:rsidR="005E1B44" w:rsidRPr="00F34FC5" w:rsidRDefault="00476E8E">
            <w:pPr>
              <w:spacing w:after="40" w:line="252" w:lineRule="auto"/>
              <w:rPr>
                <w:color w:val="000000" w:themeColor="text1"/>
              </w:rPr>
            </w:pPr>
            <w:r w:rsidRPr="00F34FC5">
              <w:rPr>
                <w:color w:val="000000" w:themeColor="text1"/>
                <w:sz w:val="18"/>
                <w:szCs w:val="18"/>
              </w:rPr>
              <w:t>A fully accessible building, sensory room, specialist equipment and assistive technology, and advice from occupational therapists, physiotherapists and sensory support services.</w:t>
            </w:r>
          </w:p>
        </w:tc>
      </w:tr>
    </w:tbl>
    <w:p w14:paraId="3C56688E" w14:textId="77777777" w:rsidR="005E1B44" w:rsidRDefault="005E1B44">
      <w:pPr>
        <w:spacing w:after="120"/>
      </w:pPr>
    </w:p>
    <w:p w14:paraId="59F5DA4A" w14:textId="77777777" w:rsidR="005E1B44" w:rsidRDefault="00476E8E">
      <w:pPr>
        <w:pStyle w:val="Heading1"/>
        <w:keepNext/>
      </w:pPr>
      <w:r>
        <w:t>2. How we identify children with SEND</w:t>
      </w:r>
    </w:p>
    <w:p w14:paraId="47C42665" w14:textId="77777777" w:rsidR="005E1B44" w:rsidRDefault="00476E8E">
      <w:pPr>
        <w:spacing w:after="120" w:line="276" w:lineRule="auto"/>
      </w:pPr>
      <w:r>
        <w:t xml:space="preserve">If you are worried about any part of your child's learning or development, please speak to your child's class teacher first. Teachers are usually available at the end of the school day and are happy to arrange a longer meeting if needed. The class teacher </w:t>
      </w:r>
      <w:r>
        <w:t>may ask the SENCO for your child's phase to become involved.</w:t>
      </w:r>
    </w:p>
    <w:p w14:paraId="4B01BE8B" w14:textId="77777777" w:rsidR="005E1B44" w:rsidRDefault="00476E8E">
      <w:pPr>
        <w:spacing w:after="120" w:line="276" w:lineRule="auto"/>
      </w:pPr>
      <w:r>
        <w:t>We identify needs as early as possible. Concerns may come from parents, from staff who work with the child, or from our regular checks on progress. They may be about learning, communication, beha</w:t>
      </w:r>
      <w:r>
        <w:t>viour, emotional wellbeing or physical development. Staff review every child's progress each term in pupil progress meetings led by the Senior Leadership Team, where teachers can raise concerns with the phase SENCO.</w:t>
      </w:r>
    </w:p>
    <w:p w14:paraId="1CF7A9C6" w14:textId="77777777" w:rsidR="005E1B44" w:rsidRDefault="00476E8E">
      <w:pPr>
        <w:spacing w:after="120" w:line="276" w:lineRule="auto"/>
      </w:pPr>
      <w:r>
        <w:t>We follow the graduated approach set out</w:t>
      </w:r>
      <w:r>
        <w:t xml:space="preserve"> in the SEND Code of Practice, a cycle of four steps: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7738"/>
      </w:tblGrid>
      <w:tr w:rsidR="005E1B44" w14:paraId="45C0C4B1" w14:textId="77777777">
        <w:tblPrEx>
          <w:tblCellMar>
            <w:top w:w="0" w:type="dxa"/>
            <w:bottom w:w="0" w:type="dxa"/>
          </w:tblCellMar>
        </w:tblPrEx>
        <w:trPr>
          <w:cantSplit/>
          <w:tblHeader/>
        </w:trPr>
        <w:tc>
          <w:tcPr>
            <w:tcW w:w="190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6438CB26" w14:textId="77777777" w:rsidR="005E1B44" w:rsidRDefault="00476E8E">
            <w:pPr>
              <w:spacing w:after="40" w:line="252" w:lineRule="auto"/>
            </w:pPr>
            <w:r>
              <w:rPr>
                <w:b/>
                <w:bCs/>
                <w:color w:val="FFFFFF"/>
                <w:sz w:val="19"/>
                <w:szCs w:val="19"/>
              </w:rPr>
              <w:t>Step</w:t>
            </w:r>
          </w:p>
        </w:tc>
        <w:tc>
          <w:tcPr>
            <w:tcW w:w="7738"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71D64FD0" w14:textId="77777777" w:rsidR="005E1B44" w:rsidRDefault="00476E8E">
            <w:pPr>
              <w:spacing w:after="40" w:line="252" w:lineRule="auto"/>
            </w:pPr>
            <w:r>
              <w:rPr>
                <w:b/>
                <w:bCs/>
                <w:color w:val="FFFFFF"/>
                <w:sz w:val="19"/>
                <w:szCs w:val="19"/>
              </w:rPr>
              <w:t>What happens</w:t>
            </w:r>
          </w:p>
        </w:tc>
      </w:tr>
      <w:tr w:rsidR="005E1B44" w14:paraId="1F1018C2" w14:textId="77777777">
        <w:tblPrEx>
          <w:tblCellMar>
            <w:top w:w="0" w:type="dxa"/>
            <w:bottom w:w="0" w:type="dxa"/>
          </w:tblCellMar>
        </w:tblPrEx>
        <w:trPr>
          <w:cantSplit/>
        </w:trPr>
        <w:tc>
          <w:tcPr>
            <w:tcW w:w="19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0F4683F5" w14:textId="77777777" w:rsidR="005E1B44" w:rsidRDefault="00476E8E">
            <w:pPr>
              <w:spacing w:after="40" w:line="252" w:lineRule="auto"/>
            </w:pPr>
            <w:r>
              <w:rPr>
                <w:b/>
                <w:bCs/>
                <w:sz w:val="18"/>
                <w:szCs w:val="18"/>
              </w:rPr>
              <w:t>Assess</w:t>
            </w:r>
          </w:p>
        </w:tc>
        <w:tc>
          <w:tcPr>
            <w:tcW w:w="77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F4116B0" w14:textId="77777777" w:rsidR="005E1B44" w:rsidRDefault="00476E8E">
            <w:pPr>
              <w:spacing w:after="40" w:line="252" w:lineRule="auto"/>
            </w:pPr>
            <w:r>
              <w:rPr>
                <w:sz w:val="18"/>
                <w:szCs w:val="18"/>
              </w:rPr>
              <w:t>The teacher and SENCO gather information from parents, the child, classroom observations and assessments, and from outside specialists where needed.</w:t>
            </w:r>
          </w:p>
        </w:tc>
      </w:tr>
      <w:tr w:rsidR="005E1B44" w14:paraId="14AD168B" w14:textId="77777777">
        <w:tblPrEx>
          <w:tblCellMar>
            <w:top w:w="0" w:type="dxa"/>
            <w:bottom w:w="0" w:type="dxa"/>
          </w:tblCellMar>
        </w:tblPrEx>
        <w:trPr>
          <w:cantSplit/>
        </w:trPr>
        <w:tc>
          <w:tcPr>
            <w:tcW w:w="1900"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47929481" w14:textId="77777777" w:rsidR="005E1B44" w:rsidRDefault="00476E8E">
            <w:pPr>
              <w:spacing w:after="40" w:line="252" w:lineRule="auto"/>
            </w:pPr>
            <w:r>
              <w:rPr>
                <w:b/>
                <w:bCs/>
                <w:sz w:val="18"/>
                <w:szCs w:val="18"/>
              </w:rPr>
              <w:t>Plan</w:t>
            </w:r>
          </w:p>
        </w:tc>
        <w:tc>
          <w:tcPr>
            <w:tcW w:w="7738"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5D580462" w14:textId="77777777" w:rsidR="005E1B44" w:rsidRDefault="00476E8E">
            <w:pPr>
              <w:spacing w:after="40" w:line="252" w:lineRule="auto"/>
            </w:pPr>
            <w:r>
              <w:rPr>
                <w:sz w:val="18"/>
                <w:szCs w:val="18"/>
              </w:rPr>
              <w:t>We agree with parents and the child the outcomes we are aiming for and the support that will help, recorded in a Learning Plan.</w:t>
            </w:r>
          </w:p>
        </w:tc>
      </w:tr>
      <w:tr w:rsidR="005E1B44" w14:paraId="648E6ABB" w14:textId="77777777">
        <w:tblPrEx>
          <w:tblCellMar>
            <w:top w:w="0" w:type="dxa"/>
            <w:bottom w:w="0" w:type="dxa"/>
          </w:tblCellMar>
        </w:tblPrEx>
        <w:trPr>
          <w:cantSplit/>
        </w:trPr>
        <w:tc>
          <w:tcPr>
            <w:tcW w:w="19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4F469E66" w14:textId="77777777" w:rsidR="005E1B44" w:rsidRDefault="00476E8E">
            <w:pPr>
              <w:spacing w:after="40" w:line="252" w:lineRule="auto"/>
            </w:pPr>
            <w:r>
              <w:rPr>
                <w:b/>
                <w:bCs/>
                <w:sz w:val="18"/>
                <w:szCs w:val="18"/>
              </w:rPr>
              <w:t>Do</w:t>
            </w:r>
          </w:p>
        </w:tc>
        <w:tc>
          <w:tcPr>
            <w:tcW w:w="77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633788F8" w14:textId="77777777" w:rsidR="005E1B44" w:rsidRDefault="00476E8E">
            <w:pPr>
              <w:spacing w:after="40" w:line="252" w:lineRule="auto"/>
            </w:pPr>
            <w:r>
              <w:rPr>
                <w:sz w:val="18"/>
                <w:szCs w:val="18"/>
              </w:rPr>
              <w:t>The class teacher remains responsible for the child's learning every day, supported by teaching assistants and any interventions.</w:t>
            </w:r>
          </w:p>
        </w:tc>
      </w:tr>
      <w:tr w:rsidR="005E1B44" w14:paraId="06800C07" w14:textId="77777777">
        <w:tblPrEx>
          <w:tblCellMar>
            <w:top w:w="0" w:type="dxa"/>
            <w:bottom w:w="0" w:type="dxa"/>
          </w:tblCellMar>
        </w:tblPrEx>
        <w:trPr>
          <w:cantSplit/>
        </w:trPr>
        <w:tc>
          <w:tcPr>
            <w:tcW w:w="1900"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46A18391" w14:textId="77777777" w:rsidR="005E1B44" w:rsidRDefault="00476E8E">
            <w:pPr>
              <w:spacing w:after="40" w:line="252" w:lineRule="auto"/>
            </w:pPr>
            <w:r>
              <w:rPr>
                <w:b/>
                <w:bCs/>
                <w:sz w:val="18"/>
                <w:szCs w:val="18"/>
              </w:rPr>
              <w:t>Review</w:t>
            </w:r>
          </w:p>
        </w:tc>
        <w:tc>
          <w:tcPr>
            <w:tcW w:w="7738"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3D412047" w14:textId="77777777" w:rsidR="005E1B44" w:rsidRDefault="00476E8E">
            <w:pPr>
              <w:spacing w:after="40" w:line="252" w:lineRule="auto"/>
            </w:pPr>
            <w:r>
              <w:rPr>
                <w:sz w:val="18"/>
                <w:szCs w:val="18"/>
              </w:rPr>
              <w:t>Progress is reviewed at least termly with parents, and the plan is changed as needed.</w:t>
            </w:r>
          </w:p>
        </w:tc>
      </w:tr>
    </w:tbl>
    <w:p w14:paraId="795A1FE9" w14:textId="77777777" w:rsidR="005E1B44" w:rsidRDefault="005E1B44">
      <w:pPr>
        <w:spacing w:after="120"/>
      </w:pPr>
    </w:p>
    <w:p w14:paraId="118736C4" w14:textId="77777777" w:rsidR="005E1B44" w:rsidRDefault="00476E8E">
      <w:pPr>
        <w:pStyle w:val="Heading1"/>
        <w:keepNext/>
      </w:pPr>
      <w:r>
        <w:t>3. Our approach to supporting children with SEND</w:t>
      </w:r>
    </w:p>
    <w:p w14:paraId="0B4CC044" w14:textId="77777777" w:rsidR="005E1B44" w:rsidRDefault="00476E8E">
      <w:pPr>
        <w:pStyle w:val="Heading2"/>
        <w:keepNext/>
      </w:pPr>
      <w:r>
        <w:t>3a. How we evaluate our SEND provision</w:t>
      </w:r>
    </w:p>
    <w:p w14:paraId="1A78B9FC" w14:textId="77777777" w:rsidR="005E1B44" w:rsidRDefault="00476E8E">
      <w:pPr>
        <w:spacing w:after="120" w:line="276" w:lineRule="auto"/>
      </w:pPr>
      <w:r>
        <w:t>Each phase SENCO keeps a provision map using TES Provision Map, which records the support each child receives and its impact. SENCOs check progress every term through p</w:t>
      </w:r>
      <w:r>
        <w:t>upils' work, assessment information and the outcomes in each child's Learning Plan. Interventions that are not making enough difference are changed. The SENCO team reports on the quality of SEND provision to the Senior Leadership Team and the Trust Board.</w:t>
      </w:r>
    </w:p>
    <w:p w14:paraId="2483C4C0" w14:textId="77777777" w:rsidR="005E1B44" w:rsidRDefault="00476E8E">
      <w:pPr>
        <w:pStyle w:val="Heading2"/>
        <w:keepNext/>
      </w:pPr>
      <w:r>
        <w:lastRenderedPageBreak/>
        <w:t>3b. How we check your child's progress and how you can help at home</w:t>
      </w:r>
    </w:p>
    <w:p w14:paraId="6E1FC92C" w14:textId="77777777" w:rsidR="005E1B44" w:rsidRDefault="00476E8E">
      <w:pPr>
        <w:spacing w:after="120" w:line="276" w:lineRule="auto"/>
      </w:pPr>
      <w:r>
        <w:t>We have high expectations of every child. Class teachers check progress every day and act quickly if a child is falling behind or moving ahead. Progress is shared with all parents at terml</w:t>
      </w:r>
      <w:r>
        <w:t>y parents' evenings. Parents of children receiving SEN support are also invited to a termly review meeting to discuss progress towards their child's targets and to agree new ones, together with ideas for supporting learning at home. For children with the m</w:t>
      </w:r>
      <w:r>
        <w:t xml:space="preserve">ost significant </w:t>
      </w:r>
      <w:proofErr w:type="gramStart"/>
      <w:r>
        <w:t>needs</w:t>
      </w:r>
      <w:proofErr w:type="gramEnd"/>
      <w:r>
        <w:t xml:space="preserve"> we also keep in regular contact through conversations at the end of the day or a home–school communication book. Children with an EHC plan also have an annual review.</w:t>
      </w:r>
    </w:p>
    <w:p w14:paraId="54758B81" w14:textId="77777777" w:rsidR="005E1B44" w:rsidRDefault="00476E8E">
      <w:pPr>
        <w:pStyle w:val="Heading2"/>
        <w:keepNext/>
      </w:pPr>
      <w:r>
        <w:t>3c. How we teach children with SEND</w:t>
      </w:r>
    </w:p>
    <w:p w14:paraId="3C75AAB5" w14:textId="77777777" w:rsidR="005E1B44" w:rsidRDefault="00476E8E">
      <w:pPr>
        <w:spacing w:after="120" w:line="276" w:lineRule="auto"/>
      </w:pPr>
      <w:r>
        <w:t>Our aim is for every child to l</w:t>
      </w:r>
      <w:r>
        <w:t>earn the same ambitious curriculum as their classmates. We do this through high-quality teaching that is adapted to children's needs rather than made easier. Adaptations include visual prompts, breaking tasks into smaller steps, pre-teaching key vocabulary</w:t>
      </w:r>
      <w:r>
        <w:t>, small-group teaching, alternative ways of recording, and additional adult support.</w:t>
      </w:r>
    </w:p>
    <w:p w14:paraId="0922A93D" w14:textId="77777777" w:rsidR="005E1B44" w:rsidRDefault="00476E8E">
      <w:pPr>
        <w:spacing w:after="120" w:line="276" w:lineRule="auto"/>
      </w:pPr>
      <w:r>
        <w:t>We also offer a range of evidence-based interventions for children who need extra help. For children with significant or complex needs, we follow advice from specialists s</w:t>
      </w:r>
      <w:r>
        <w:t>uch as speech and language therapists, occupational therapists and educational psychologists.</w:t>
      </w:r>
    </w:p>
    <w:p w14:paraId="11C34794" w14:textId="77777777" w:rsidR="005E1B44" w:rsidRDefault="00476E8E">
      <w:pPr>
        <w:pStyle w:val="Heading2"/>
        <w:keepNext/>
      </w:pPr>
      <w:r>
        <w:t>3d. How we adapt the curriculum and learning environment</w:t>
      </w:r>
    </w:p>
    <w:p w14:paraId="0B9DB802" w14:textId="77777777" w:rsidR="005E1B44" w:rsidRDefault="00476E8E">
      <w:pPr>
        <w:spacing w:after="120" w:line="276" w:lineRule="auto"/>
      </w:pPr>
      <w:r>
        <w:t>Every class teacher is responsible for meeting the needs of every child in their class. Teachers know eac</w:t>
      </w:r>
      <w:r>
        <w:t>h child's strengths and difficulties and plan for them: for example, personalised spelling resources for a child with literacy difficulties, or visual supports alongside spoken instructions for a child with language processing difficulties. Where a child i</w:t>
      </w:r>
      <w:r>
        <w:t>s working below the level of their classmates, teachers revisit earlier learning to close gaps. We encourage independence by matching independent tasks carefully to each child.</w:t>
      </w:r>
    </w:p>
    <w:p w14:paraId="3CA8E3E4" w14:textId="77777777" w:rsidR="005E1B44" w:rsidRDefault="00476E8E">
      <w:pPr>
        <w:pStyle w:val="Heading2"/>
        <w:keepNext/>
      </w:pPr>
      <w:r>
        <w:t>3e. How we decide what support your child needs</w:t>
      </w:r>
    </w:p>
    <w:p w14:paraId="363B8063" w14:textId="77777777" w:rsidR="005E1B44" w:rsidRDefault="00476E8E">
      <w:pPr>
        <w:spacing w:after="120" w:line="276" w:lineRule="auto"/>
      </w:pPr>
      <w:r>
        <w:t>When a need is first identified</w:t>
      </w:r>
      <w:r>
        <w:t>, the class teacher, phase SENCO and parents meet to agree the outcomes we want for the child and the support needed to achieve them. The child's views are always sought. School staff are usually best placed to advise, but we ask outside agencies for guida</w:t>
      </w:r>
      <w:r>
        <w:t>nce where needed.</w:t>
      </w:r>
    </w:p>
    <w:p w14:paraId="23B938A6" w14:textId="77777777" w:rsidR="005E1B44" w:rsidRDefault="00476E8E">
      <w:pPr>
        <w:spacing w:after="120" w:line="276" w:lineRule="auto"/>
      </w:pPr>
      <w:r>
        <w:t>Where a child needs more support than the school can provide from its own budget, we may apply to Nottinghamshire County Council for additional funding through the Inclusive Mainstream Fund. Applications are considered by a multi-agency p</w:t>
      </w:r>
      <w:r>
        <w:t>anel. If a child's needs are complex and long-term, we may, with parents, request an Education, Health and Care (EHC) needs assessment. Support is always reviewed and adapted as the child's needs change.</w:t>
      </w:r>
    </w:p>
    <w:p w14:paraId="13BEF440" w14:textId="77777777" w:rsidR="005E1B44" w:rsidRDefault="00476E8E">
      <w:pPr>
        <w:pStyle w:val="Heading2"/>
        <w:keepNext/>
      </w:pPr>
      <w:r>
        <w:t>3f. How children with SEND take part in activities beyond the classroom</w:t>
      </w:r>
    </w:p>
    <w:p w14:paraId="1FACFAB7" w14:textId="77777777" w:rsidR="005E1B44" w:rsidRDefault="00476E8E">
      <w:pPr>
        <w:spacing w:after="120" w:line="276" w:lineRule="auto"/>
      </w:pPr>
      <w:r>
        <w:t xml:space="preserve">All children, including those with SEND, can take part in clubs, trips, residential visits and school events. We visit venues beforehand and complete a risk assessment for every trip, </w:t>
      </w:r>
      <w:r>
        <w:t>identifying any child who needs extra support and how it will be provided. One of our two minibuses has a wheelchair lift. Where a child finds it hard to manage their behaviour, we may invite a parent to join a trip so that the child can take part safely.</w:t>
      </w:r>
    </w:p>
    <w:p w14:paraId="4A1B128D" w14:textId="77777777" w:rsidR="005E1B44" w:rsidRDefault="00476E8E">
      <w:pPr>
        <w:pStyle w:val="Heading2"/>
        <w:keepNext/>
      </w:pPr>
      <w:r>
        <w:t>3g. How we support children's wellbeing</w:t>
      </w:r>
    </w:p>
    <w:p w14:paraId="0BA37D6C" w14:textId="77777777" w:rsidR="005E1B44" w:rsidRDefault="00476E8E">
      <w:pPr>
        <w:pStyle w:val="Heading3"/>
        <w:keepNext/>
      </w:pPr>
      <w:r>
        <w:t>Pastoral support</w:t>
      </w:r>
    </w:p>
    <w:p w14:paraId="1A0F55AE" w14:textId="77777777" w:rsidR="005E1B44" w:rsidRDefault="00476E8E">
      <w:pPr>
        <w:spacing w:after="120" w:line="276" w:lineRule="auto"/>
      </w:pPr>
      <w:r>
        <w:t>Children with SEND may face social and emotional challenges. All children learn about feelings, friendships and wellbeing through our PSHE curriculum. For children who need more help, we offer a tier</w:t>
      </w:r>
      <w:r>
        <w:t>ed emotional health pathway, which may include:</w:t>
      </w:r>
    </w:p>
    <w:p w14:paraId="5956A596" w14:textId="77777777" w:rsidR="005E1B44" w:rsidRDefault="00476E8E">
      <w:pPr>
        <w:pStyle w:val="ListParagraph"/>
        <w:numPr>
          <w:ilvl w:val="0"/>
          <w:numId w:val="2"/>
        </w:numPr>
        <w:spacing w:after="60" w:line="264" w:lineRule="auto"/>
      </w:pPr>
      <w:r>
        <w:lastRenderedPageBreak/>
        <w:t>Emotional Literacy Support Assistant (ELSA) sessions and Lego therapy;</w:t>
      </w:r>
    </w:p>
    <w:p w14:paraId="6C1B603A" w14:textId="25518B78" w:rsidR="005E1B44" w:rsidRPr="00F34FC5" w:rsidRDefault="00476E8E">
      <w:pPr>
        <w:pStyle w:val="ListParagraph"/>
        <w:numPr>
          <w:ilvl w:val="0"/>
          <w:numId w:val="2"/>
        </w:numPr>
        <w:spacing w:after="60" w:line="264" w:lineRule="auto"/>
      </w:pPr>
      <w:r>
        <w:t xml:space="preserve">therapeutic support such as play </w:t>
      </w:r>
      <w:r w:rsidRPr="00F34FC5">
        <w:t xml:space="preserve">therapy </w:t>
      </w:r>
      <w:r w:rsidRPr="00F34FC5">
        <w:t>(</w:t>
      </w:r>
      <w:r w:rsidRPr="00F34FC5">
        <w:t>Bright Start</w:t>
      </w:r>
      <w:r w:rsidR="00F34FC5">
        <w:t>)</w:t>
      </w:r>
      <w:r w:rsidRPr="00F34FC5">
        <w:t>;</w:t>
      </w:r>
    </w:p>
    <w:p w14:paraId="7147911F" w14:textId="77777777" w:rsidR="005E1B44" w:rsidRDefault="00476E8E">
      <w:pPr>
        <w:pStyle w:val="ListParagraph"/>
        <w:numPr>
          <w:ilvl w:val="0"/>
          <w:numId w:val="2"/>
        </w:numPr>
        <w:spacing w:after="60" w:line="264" w:lineRule="auto"/>
      </w:pPr>
      <w:r>
        <w:t xml:space="preserve">our sensory room and nurture </w:t>
      </w:r>
      <w:r>
        <w:t>provision;</w:t>
      </w:r>
    </w:p>
    <w:p w14:paraId="61973C6F" w14:textId="77777777" w:rsidR="005E1B44" w:rsidRDefault="00476E8E">
      <w:pPr>
        <w:pStyle w:val="ListParagraph"/>
        <w:numPr>
          <w:ilvl w:val="0"/>
          <w:numId w:val="2"/>
        </w:numPr>
        <w:spacing w:after="60" w:line="264" w:lineRule="auto"/>
      </w:pPr>
      <w:r>
        <w:t>time with the animals on our school farm, and Take 5 mindfulness;</w:t>
      </w:r>
    </w:p>
    <w:p w14:paraId="01F65701" w14:textId="77777777" w:rsidR="005E1B44" w:rsidRDefault="00476E8E">
      <w:pPr>
        <w:pStyle w:val="ListParagraph"/>
        <w:numPr>
          <w:ilvl w:val="0"/>
          <w:numId w:val="2"/>
        </w:numPr>
        <w:spacing w:after="60" w:line="264" w:lineRule="auto"/>
      </w:pPr>
      <w:r>
        <w:t>support from the Healthy Families Team and consultation with, or referral to, CAMHS.</w:t>
      </w:r>
    </w:p>
    <w:p w14:paraId="62746B52" w14:textId="386E4E5D" w:rsidR="005E1B44" w:rsidRDefault="00476E8E">
      <w:pPr>
        <w:spacing w:after="120" w:line="276" w:lineRule="auto"/>
      </w:pPr>
      <w:r>
        <w:t>We use assessment tools such as the Strengths and Difficulties Questionnaire (SDQ), the Boxall</w:t>
      </w:r>
      <w:r>
        <w:t xml:space="preserve"> Profile</w:t>
      </w:r>
      <w:r w:rsidR="00F34FC5">
        <w:t xml:space="preserve">, </w:t>
      </w:r>
      <w:r w:rsidR="00F34FC5" w:rsidRPr="00F34FC5">
        <w:t>B Squared</w:t>
      </w:r>
      <w:r w:rsidR="00F34FC5">
        <w:t>,</w:t>
      </w:r>
      <w:r>
        <w:t xml:space="preserve"> and emotional literacy assessments to track children's wellbeing and the impact of support. </w:t>
      </w:r>
    </w:p>
    <w:p w14:paraId="27461E35" w14:textId="77777777" w:rsidR="005E1B44" w:rsidRDefault="00476E8E">
      <w:pPr>
        <w:pStyle w:val="Heading3"/>
        <w:keepNext/>
      </w:pPr>
      <w:r>
        <w:t>Friendships and play</w:t>
      </w:r>
    </w:p>
    <w:p w14:paraId="48019392" w14:textId="77777777" w:rsidR="005E1B44" w:rsidRDefault="00476E8E">
      <w:pPr>
        <w:spacing w:after="120" w:line="276" w:lineRule="auto"/>
      </w:pPr>
      <w:r>
        <w:t>Children who find social interaction difficult receive structu</w:t>
      </w:r>
      <w:r>
        <w:t>red support at break and lunchtime, where adult Play Leaders and trained pupil Play Leaders help them to play and make friends.</w:t>
      </w:r>
    </w:p>
    <w:p w14:paraId="7F872A57" w14:textId="77777777" w:rsidR="005E1B44" w:rsidRDefault="00476E8E">
      <w:pPr>
        <w:pStyle w:val="Heading3"/>
        <w:keepNext/>
      </w:pPr>
      <w:r>
        <w:t>Sharing worries</w:t>
      </w:r>
    </w:p>
    <w:p w14:paraId="7F7057CB" w14:textId="77777777" w:rsidR="005E1B44" w:rsidRDefault="00476E8E">
      <w:pPr>
        <w:spacing w:after="120" w:line="276" w:lineRule="auto"/>
      </w:pPr>
      <w:r>
        <w:t>Children can share a worry in whichever way suits them: with a trusted adult, through the worry boxes in every c</w:t>
      </w:r>
      <w:r>
        <w:t>orridor, through our Worry Line, or, in Key Stage 2, by scanning a QR code on their iPad. Every worry is followed up.</w:t>
      </w:r>
    </w:p>
    <w:p w14:paraId="13E50142" w14:textId="77777777" w:rsidR="005E1B44" w:rsidRDefault="00476E8E">
      <w:pPr>
        <w:pStyle w:val="Heading3"/>
        <w:keepNext/>
      </w:pPr>
      <w:r>
        <w:t>Anti-bullying</w:t>
      </w:r>
    </w:p>
    <w:p w14:paraId="536DF3DA" w14:textId="77777777" w:rsidR="005E1B44" w:rsidRDefault="00476E8E">
      <w:pPr>
        <w:spacing w:after="120" w:line="276" w:lineRule="auto"/>
      </w:pPr>
      <w:r>
        <w:t>Bullying is never accepted. Children are taught the difference between bullying and one-off unkindness, and anti-bullying is</w:t>
      </w:r>
      <w:r>
        <w:t xml:space="preserve"> a regular theme in assemblies and whole-school events. Staff watch carefully for signs of bullying. Every incident of bullying or prejudice is recorded and followed up, with support for everyone involved and particular attention to the needs of children w</w:t>
      </w:r>
      <w:r>
        <w:t>ith SEND.</w:t>
      </w:r>
    </w:p>
    <w:p w14:paraId="3C30D8D9" w14:textId="77777777" w:rsidR="005E1B44" w:rsidRDefault="00476E8E">
      <w:pPr>
        <w:pStyle w:val="Heading1"/>
        <w:keepNext/>
      </w:pPr>
      <w:r>
        <w:t>4. Our SENCOs</w:t>
      </w:r>
    </w:p>
    <w:p w14:paraId="38FBD0D4" w14:textId="77777777" w:rsidR="005E1B44" w:rsidRDefault="00476E8E">
      <w:pPr>
        <w:spacing w:after="120" w:line="276" w:lineRule="auto"/>
      </w:pPr>
      <w:r>
        <w:t>We have a Special Educational Needs Co-ordinator (SENCO) for each phase of the school, so that every child has a SENCO who knows their year group well.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438"/>
      </w:tblGrid>
      <w:tr w:rsidR="005E1B44" w14:paraId="31525D25" w14:textId="77777777">
        <w:tblPrEx>
          <w:tblCellMar>
            <w:top w:w="0" w:type="dxa"/>
            <w:bottom w:w="0" w:type="dxa"/>
          </w:tblCellMar>
        </w:tblPrEx>
        <w:trPr>
          <w:cantSplit/>
          <w:tblHeader/>
        </w:trPr>
        <w:tc>
          <w:tcPr>
            <w:tcW w:w="3200"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2F87203F" w14:textId="77777777" w:rsidR="005E1B44" w:rsidRDefault="00476E8E">
            <w:pPr>
              <w:spacing w:after="40" w:line="252" w:lineRule="auto"/>
            </w:pPr>
            <w:r>
              <w:rPr>
                <w:b/>
                <w:bCs/>
                <w:color w:val="FFFFFF"/>
                <w:sz w:val="19"/>
                <w:szCs w:val="19"/>
              </w:rPr>
              <w:t>Phase</w:t>
            </w:r>
          </w:p>
        </w:tc>
        <w:tc>
          <w:tcPr>
            <w:tcW w:w="6438" w:type="dxa"/>
            <w:tcBorders>
              <w:top w:val="single" w:sz="4" w:space="0" w:color="A7B1BA"/>
              <w:left w:val="single" w:sz="4" w:space="0" w:color="A7B1BA"/>
              <w:bottom w:val="single" w:sz="4" w:space="0" w:color="A7B1BA"/>
              <w:right w:val="single" w:sz="4" w:space="0" w:color="A7B1BA"/>
            </w:tcBorders>
            <w:shd w:val="clear" w:color="auto" w:fill="2B3A44"/>
            <w:tcMar>
              <w:top w:w="70" w:type="dxa"/>
              <w:left w:w="100" w:type="dxa"/>
              <w:bottom w:w="70" w:type="dxa"/>
              <w:right w:w="100" w:type="dxa"/>
            </w:tcMar>
          </w:tcPr>
          <w:p w14:paraId="6DECD272" w14:textId="77777777" w:rsidR="005E1B44" w:rsidRDefault="00476E8E">
            <w:pPr>
              <w:spacing w:after="40" w:line="252" w:lineRule="auto"/>
            </w:pPr>
            <w:r>
              <w:rPr>
                <w:b/>
                <w:bCs/>
                <w:color w:val="FFFFFF"/>
                <w:sz w:val="19"/>
                <w:szCs w:val="19"/>
              </w:rPr>
              <w:t>SENCO</w:t>
            </w:r>
          </w:p>
        </w:tc>
      </w:tr>
      <w:tr w:rsidR="005E1B44" w14:paraId="4E6D06C7" w14:textId="77777777">
        <w:tblPrEx>
          <w:tblCellMar>
            <w:top w:w="0" w:type="dxa"/>
            <w:bottom w:w="0" w:type="dxa"/>
          </w:tblCellMar>
        </w:tblPrEx>
        <w:trPr>
          <w:cantSplit/>
        </w:trPr>
        <w:tc>
          <w:tcPr>
            <w:tcW w:w="32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3FCC267D" w14:textId="77777777" w:rsidR="005E1B44" w:rsidRDefault="00476E8E">
            <w:pPr>
              <w:spacing w:after="40" w:line="252" w:lineRule="auto"/>
            </w:pPr>
            <w:r>
              <w:rPr>
                <w:b/>
                <w:bCs/>
                <w:sz w:val="18"/>
                <w:szCs w:val="18"/>
              </w:rPr>
              <w:t>Foundation Stage (Nursery and Reception)</w:t>
            </w:r>
          </w:p>
        </w:tc>
        <w:tc>
          <w:tcPr>
            <w:tcW w:w="64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5ED5F48" w14:textId="247D0231" w:rsidR="005E1B44" w:rsidRDefault="00476E8E">
            <w:pPr>
              <w:spacing w:after="40" w:line="252" w:lineRule="auto"/>
            </w:pPr>
            <w:r>
              <w:rPr>
                <w:sz w:val="18"/>
                <w:szCs w:val="18"/>
              </w:rPr>
              <w:t xml:space="preserve">Miss Poppy Thompson </w:t>
            </w:r>
          </w:p>
        </w:tc>
      </w:tr>
      <w:tr w:rsidR="005E1B44" w14:paraId="32C47F64" w14:textId="77777777">
        <w:tblPrEx>
          <w:tblCellMar>
            <w:top w:w="0" w:type="dxa"/>
            <w:bottom w:w="0" w:type="dxa"/>
          </w:tblCellMar>
        </w:tblPrEx>
        <w:trPr>
          <w:cantSplit/>
        </w:trPr>
        <w:tc>
          <w:tcPr>
            <w:tcW w:w="3200"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47A9CDEB" w14:textId="77777777" w:rsidR="005E1B44" w:rsidRDefault="00476E8E">
            <w:pPr>
              <w:spacing w:after="40" w:line="252" w:lineRule="auto"/>
            </w:pPr>
            <w:r>
              <w:rPr>
                <w:b/>
                <w:bCs/>
                <w:sz w:val="18"/>
                <w:szCs w:val="18"/>
              </w:rPr>
              <w:t>Key Stage 1 (Years 1 and 2)</w:t>
            </w:r>
          </w:p>
        </w:tc>
        <w:tc>
          <w:tcPr>
            <w:tcW w:w="6438"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584D911A" w14:textId="0A904503" w:rsidR="005E1B44" w:rsidRDefault="00F34FC5">
            <w:pPr>
              <w:spacing w:after="40" w:line="252" w:lineRule="auto"/>
            </w:pPr>
            <w:r>
              <w:rPr>
                <w:sz w:val="18"/>
                <w:szCs w:val="18"/>
              </w:rPr>
              <w:t xml:space="preserve">Miss </w:t>
            </w:r>
            <w:r w:rsidR="00476E8E">
              <w:rPr>
                <w:sz w:val="18"/>
                <w:szCs w:val="18"/>
              </w:rPr>
              <w:t xml:space="preserve">Jordan Mercer </w:t>
            </w:r>
          </w:p>
        </w:tc>
      </w:tr>
      <w:tr w:rsidR="005E1B44" w14:paraId="3DCB44BB" w14:textId="77777777">
        <w:tblPrEx>
          <w:tblCellMar>
            <w:top w:w="0" w:type="dxa"/>
            <w:bottom w:w="0" w:type="dxa"/>
          </w:tblCellMar>
        </w:tblPrEx>
        <w:trPr>
          <w:cantSplit/>
        </w:trPr>
        <w:tc>
          <w:tcPr>
            <w:tcW w:w="32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3757FD37" w14:textId="77777777" w:rsidR="005E1B44" w:rsidRDefault="00476E8E">
            <w:pPr>
              <w:spacing w:after="40" w:line="252" w:lineRule="auto"/>
            </w:pPr>
            <w:r>
              <w:rPr>
                <w:b/>
                <w:bCs/>
                <w:sz w:val="18"/>
                <w:szCs w:val="18"/>
              </w:rPr>
              <w:t>Lower Key Stage 2 (Years 3 and 4)</w:t>
            </w:r>
          </w:p>
        </w:tc>
        <w:tc>
          <w:tcPr>
            <w:tcW w:w="64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4599F14F" w14:textId="36355E9B" w:rsidR="005E1B44" w:rsidRDefault="00476E8E">
            <w:pPr>
              <w:spacing w:after="40" w:line="252" w:lineRule="auto"/>
            </w:pPr>
            <w:r>
              <w:rPr>
                <w:sz w:val="18"/>
                <w:szCs w:val="18"/>
              </w:rPr>
              <w:t>Mrs Jessica Parker and M</w:t>
            </w:r>
            <w:r w:rsidR="00F34FC5">
              <w:rPr>
                <w:sz w:val="18"/>
                <w:szCs w:val="18"/>
              </w:rPr>
              <w:t>rs</w:t>
            </w:r>
            <w:r>
              <w:rPr>
                <w:sz w:val="18"/>
                <w:szCs w:val="18"/>
              </w:rPr>
              <w:t xml:space="preserve"> Jodie Reay</w:t>
            </w:r>
          </w:p>
        </w:tc>
      </w:tr>
      <w:tr w:rsidR="005E1B44" w14:paraId="409552C3" w14:textId="77777777">
        <w:tblPrEx>
          <w:tblCellMar>
            <w:top w:w="0" w:type="dxa"/>
            <w:bottom w:w="0" w:type="dxa"/>
          </w:tblCellMar>
        </w:tblPrEx>
        <w:trPr>
          <w:cantSplit/>
        </w:trPr>
        <w:tc>
          <w:tcPr>
            <w:tcW w:w="3200"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3A189C64" w14:textId="77777777" w:rsidR="005E1B44" w:rsidRDefault="00476E8E">
            <w:pPr>
              <w:spacing w:after="40" w:line="252" w:lineRule="auto"/>
            </w:pPr>
            <w:r>
              <w:rPr>
                <w:b/>
                <w:bCs/>
                <w:sz w:val="18"/>
                <w:szCs w:val="18"/>
              </w:rPr>
              <w:t>Upper Key Stage 2 (Years 5 and 6)</w:t>
            </w:r>
          </w:p>
        </w:tc>
        <w:tc>
          <w:tcPr>
            <w:tcW w:w="6438" w:type="dxa"/>
            <w:tcBorders>
              <w:top w:val="single" w:sz="4" w:space="0" w:color="A7B1BA"/>
              <w:left w:val="single" w:sz="4" w:space="0" w:color="A7B1BA"/>
              <w:bottom w:val="single" w:sz="4" w:space="0" w:color="A7B1BA"/>
              <w:right w:val="single" w:sz="4" w:space="0" w:color="A7B1BA"/>
            </w:tcBorders>
            <w:shd w:val="clear" w:color="auto" w:fill="F3F5F7"/>
            <w:tcMar>
              <w:top w:w="70" w:type="dxa"/>
              <w:left w:w="100" w:type="dxa"/>
              <w:bottom w:w="70" w:type="dxa"/>
              <w:right w:w="100" w:type="dxa"/>
            </w:tcMar>
          </w:tcPr>
          <w:p w14:paraId="5D3475BA" w14:textId="0A3D62BD" w:rsidR="005E1B44" w:rsidRDefault="00F34FC5">
            <w:pPr>
              <w:spacing w:after="40" w:line="252" w:lineRule="auto"/>
            </w:pPr>
            <w:r>
              <w:rPr>
                <w:sz w:val="18"/>
                <w:szCs w:val="18"/>
              </w:rPr>
              <w:t xml:space="preserve">Mrs </w:t>
            </w:r>
            <w:r w:rsidR="00476E8E">
              <w:rPr>
                <w:sz w:val="18"/>
                <w:szCs w:val="18"/>
              </w:rPr>
              <w:t xml:space="preserve">Mercedes O'Malley </w:t>
            </w:r>
          </w:p>
        </w:tc>
      </w:tr>
    </w:tbl>
    <w:p w14:paraId="3B94D5C9" w14:textId="77777777" w:rsidR="005E1B44" w:rsidRDefault="005E1B44">
      <w:pPr>
        <w:spacing w:after="120"/>
      </w:pPr>
    </w:p>
    <w:p w14:paraId="6F26398C" w14:textId="77777777" w:rsidR="005E1B44" w:rsidRDefault="00476E8E">
      <w:pPr>
        <w:spacing w:after="120" w:line="276" w:lineRule="auto"/>
      </w:pPr>
      <w:r>
        <w:t xml:space="preserve">All SENCOs can be contacted through the school office on </w:t>
      </w:r>
      <w:r>
        <w:rPr>
          <w:b/>
          <w:bCs/>
        </w:rPr>
        <w:t>01909 534060</w:t>
      </w:r>
      <w:r>
        <w:t xml:space="preserve"> or by email at </w:t>
      </w:r>
      <w:r>
        <w:rPr>
          <w:b/>
          <w:bCs/>
        </w:rPr>
        <w:t>senco@sparkenhill.com</w:t>
      </w:r>
      <w:r>
        <w:t>.</w:t>
      </w:r>
    </w:p>
    <w:p w14:paraId="287AA859" w14:textId="77777777" w:rsidR="005E1B44" w:rsidRDefault="00476E8E">
      <w:pPr>
        <w:pStyle w:val="Heading1"/>
        <w:keepNext/>
      </w:pPr>
      <w:r>
        <w:t>5. Staff training and expe</w:t>
      </w:r>
      <w:r>
        <w:t>rtise</w:t>
      </w:r>
    </w:p>
    <w:p w14:paraId="049914CF" w14:textId="77777777" w:rsidR="005E1B44" w:rsidRDefault="00476E8E">
      <w:pPr>
        <w:pStyle w:val="Heading2"/>
        <w:keepNext/>
      </w:pPr>
      <w:r>
        <w:t>5a. Training</w:t>
      </w:r>
    </w:p>
    <w:p w14:paraId="7FBFFEB2" w14:textId="7170B06B" w:rsidR="005E1B44" w:rsidRDefault="00476E8E">
      <w:pPr>
        <w:spacing w:after="120" w:line="276" w:lineRule="auto"/>
      </w:pPr>
      <w:r>
        <w:t xml:space="preserve">All newly appointed SENCOs must hold, or be working towards, the National Professional Qualification (NPQ) for SENCOs, which replaced the National Award for SEN Co-ordination from September 2024. </w:t>
      </w:r>
      <w:r w:rsidRPr="00F34FC5">
        <w:t xml:space="preserve">Mrs Parker and Miss Reay have completed the National Award, and </w:t>
      </w:r>
      <w:r w:rsidR="00F34FC5" w:rsidRPr="00F34FC5">
        <w:t xml:space="preserve">our remaining </w:t>
      </w:r>
      <w:r w:rsidRPr="00F34FC5">
        <w:t>phase SENCOs are enrolled on the NPQ.</w:t>
      </w:r>
      <w:r>
        <w:t xml:space="preserve"> Our </w:t>
      </w:r>
      <w:proofErr w:type="gramStart"/>
      <w:r>
        <w:t>Principal</w:t>
      </w:r>
      <w:proofErr w:type="gramEnd"/>
      <w:r>
        <w:t xml:space="preserve"> holds an Advanced Graduate Diploma in Special Educational Needs.</w:t>
      </w:r>
    </w:p>
    <w:p w14:paraId="039AE708" w14:textId="5314F0FF" w:rsidR="005E1B44" w:rsidRDefault="00476E8E">
      <w:pPr>
        <w:spacing w:after="120" w:line="276" w:lineRule="auto"/>
      </w:pPr>
      <w:r>
        <w:lastRenderedPageBreak/>
        <w:t>All staff receive regular training so they can me</w:t>
      </w:r>
      <w:r>
        <w:t xml:space="preserve">et a wide range of needs. Several members of staff are trained in safe physical intervention through Team Teach, with annual refresher training. </w:t>
      </w:r>
    </w:p>
    <w:p w14:paraId="689DD4D4" w14:textId="241D6B69" w:rsidR="005E1B44" w:rsidRDefault="00476E8E">
      <w:pPr>
        <w:spacing w:after="120" w:line="276" w:lineRule="auto"/>
      </w:pPr>
      <w:r>
        <w:t>Training during 2025–26 included:</w:t>
      </w:r>
    </w:p>
    <w:p w14:paraId="09FAA854" w14:textId="77777777" w:rsidR="005E1B44" w:rsidRDefault="00476E8E">
      <w:pPr>
        <w:pStyle w:val="ListParagraph"/>
        <w:numPr>
          <w:ilvl w:val="0"/>
          <w:numId w:val="2"/>
        </w:numPr>
        <w:spacing w:after="60" w:line="264" w:lineRule="auto"/>
      </w:pPr>
      <w:r>
        <w:t>introduction of TES Provision Map;</w:t>
      </w:r>
    </w:p>
    <w:p w14:paraId="701853C9" w14:textId="77777777" w:rsidR="005E1B44" w:rsidRDefault="00476E8E">
      <w:pPr>
        <w:pStyle w:val="ListParagraph"/>
        <w:numPr>
          <w:ilvl w:val="0"/>
          <w:numId w:val="2"/>
        </w:numPr>
        <w:spacing w:after="60" w:line="264" w:lineRule="auto"/>
      </w:pPr>
      <w:r>
        <w:t>B Squared assessment;</w:t>
      </w:r>
    </w:p>
    <w:p w14:paraId="70534BD7" w14:textId="77777777" w:rsidR="005E1B44" w:rsidRDefault="00476E8E">
      <w:pPr>
        <w:pStyle w:val="ListParagraph"/>
        <w:numPr>
          <w:ilvl w:val="0"/>
          <w:numId w:val="2"/>
        </w:numPr>
        <w:spacing w:after="60" w:line="264" w:lineRule="auto"/>
      </w:pPr>
      <w:r>
        <w:t>advanced autism training;</w:t>
      </w:r>
    </w:p>
    <w:p w14:paraId="469160D4" w14:textId="77777777" w:rsidR="005E1B44" w:rsidRDefault="00476E8E">
      <w:pPr>
        <w:pStyle w:val="ListParagraph"/>
        <w:numPr>
          <w:ilvl w:val="0"/>
          <w:numId w:val="2"/>
        </w:numPr>
        <w:spacing w:after="60" w:line="264" w:lineRule="auto"/>
      </w:pPr>
      <w:r>
        <w:t>the whole-word reading approach, precision teaching and evidence-based reading and spelling interventions;</w:t>
      </w:r>
    </w:p>
    <w:p w14:paraId="523C8A3E" w14:textId="77777777" w:rsidR="005E1B44" w:rsidRDefault="00476E8E">
      <w:pPr>
        <w:pStyle w:val="ListParagraph"/>
        <w:numPr>
          <w:ilvl w:val="0"/>
          <w:numId w:val="2"/>
        </w:numPr>
        <w:spacing w:after="60" w:line="264" w:lineRule="auto"/>
      </w:pPr>
      <w:r>
        <w:t>attachment and trauma-informed practice;</w:t>
      </w:r>
    </w:p>
    <w:p w14:paraId="77905592" w14:textId="77777777" w:rsidR="005E1B44" w:rsidRDefault="00476E8E">
      <w:pPr>
        <w:pStyle w:val="ListParagraph"/>
        <w:numPr>
          <w:ilvl w:val="0"/>
          <w:numId w:val="2"/>
        </w:numPr>
        <w:spacing w:after="60" w:line="264" w:lineRule="auto"/>
      </w:pPr>
      <w:r>
        <w:t xml:space="preserve">the </w:t>
      </w:r>
      <w:proofErr w:type="spellStart"/>
      <w:r>
        <w:t>Funfit</w:t>
      </w:r>
      <w:proofErr w:type="spellEnd"/>
      <w:r>
        <w:t xml:space="preserve"> physical development programme;</w:t>
      </w:r>
    </w:p>
    <w:p w14:paraId="772FB533" w14:textId="77777777" w:rsidR="005E1B44" w:rsidRDefault="00476E8E">
      <w:pPr>
        <w:pStyle w:val="ListParagraph"/>
        <w:numPr>
          <w:ilvl w:val="0"/>
          <w:numId w:val="2"/>
        </w:numPr>
        <w:spacing w:after="60" w:line="264" w:lineRule="auto"/>
      </w:pPr>
      <w:r>
        <w:t>annual paediatric first aid and physical intervention updates.</w:t>
      </w:r>
    </w:p>
    <w:p w14:paraId="7C476CC5" w14:textId="17AE5FA2" w:rsidR="005E1B44" w:rsidRDefault="00476E8E">
      <w:pPr>
        <w:spacing w:after="120" w:line="276" w:lineRule="auto"/>
      </w:pPr>
      <w:r>
        <w:t xml:space="preserve">Training planned for 2026–27 includes: </w:t>
      </w:r>
    </w:p>
    <w:p w14:paraId="5B24BC86" w14:textId="77777777" w:rsidR="005E1B44" w:rsidRDefault="00476E8E">
      <w:pPr>
        <w:pStyle w:val="ListParagraph"/>
        <w:numPr>
          <w:ilvl w:val="0"/>
          <w:numId w:val="2"/>
        </w:numPr>
        <w:spacing w:after="60" w:line="264" w:lineRule="auto"/>
      </w:pPr>
      <w:r>
        <w:t>adaptive teaching within the White Ros</w:t>
      </w:r>
      <w:r>
        <w:t>e Maths and NCCE computing curricula;</w:t>
      </w:r>
    </w:p>
    <w:p w14:paraId="2B613D5E" w14:textId="77777777" w:rsidR="005E1B44" w:rsidRDefault="00476E8E">
      <w:pPr>
        <w:pStyle w:val="ListParagraph"/>
        <w:numPr>
          <w:ilvl w:val="0"/>
          <w:numId w:val="2"/>
        </w:numPr>
        <w:spacing w:after="60" w:line="264" w:lineRule="auto"/>
      </w:pPr>
      <w:r>
        <w:t xml:space="preserve">early language support through the NELI and </w:t>
      </w:r>
      <w:proofErr w:type="spellStart"/>
      <w:r>
        <w:t>OxEd</w:t>
      </w:r>
      <w:proofErr w:type="spellEnd"/>
      <w:r>
        <w:t xml:space="preserve"> programmes in the Foundation Stage;</w:t>
      </w:r>
    </w:p>
    <w:p w14:paraId="4C7C0D13" w14:textId="77777777" w:rsidR="005E1B44" w:rsidRDefault="00476E8E">
      <w:pPr>
        <w:pStyle w:val="ListParagraph"/>
        <w:numPr>
          <w:ilvl w:val="0"/>
          <w:numId w:val="2"/>
        </w:numPr>
        <w:spacing w:after="60" w:line="264" w:lineRule="auto"/>
      </w:pPr>
      <w:r>
        <w:t>training linked to our distributed SENCO model and the use of Learning Plans;</w:t>
      </w:r>
    </w:p>
    <w:p w14:paraId="4E0E6825" w14:textId="77777777" w:rsidR="005E1B44" w:rsidRDefault="00476E8E">
      <w:pPr>
        <w:pStyle w:val="ListParagraph"/>
        <w:numPr>
          <w:ilvl w:val="0"/>
          <w:numId w:val="2"/>
        </w:numPr>
        <w:spacing w:after="60" w:line="264" w:lineRule="auto"/>
      </w:pPr>
      <w:r>
        <w:t>annual paediatric first aid and Team Teach refresher tr</w:t>
      </w:r>
      <w:r>
        <w:t>aining;</w:t>
      </w:r>
    </w:p>
    <w:p w14:paraId="19BE2FE8" w14:textId="77777777" w:rsidR="005E1B44" w:rsidRDefault="00476E8E">
      <w:pPr>
        <w:pStyle w:val="ListParagraph"/>
        <w:numPr>
          <w:ilvl w:val="0"/>
          <w:numId w:val="2"/>
        </w:numPr>
        <w:spacing w:after="60" w:line="264" w:lineRule="auto"/>
      </w:pPr>
      <w:r>
        <w:t>further SEND courses for individual staff as needs arise.</w:t>
      </w:r>
    </w:p>
    <w:p w14:paraId="3040904E" w14:textId="77777777" w:rsidR="005E1B44" w:rsidRDefault="00476E8E">
      <w:pPr>
        <w:pStyle w:val="Heading2"/>
        <w:keepNext/>
      </w:pPr>
      <w:r>
        <w:t>5b. Specialist services</w:t>
      </w:r>
    </w:p>
    <w:p w14:paraId="37ECBC94" w14:textId="77777777" w:rsidR="005E1B44" w:rsidRDefault="00476E8E">
      <w:pPr>
        <w:spacing w:after="120" w:line="276" w:lineRule="auto"/>
      </w:pPr>
      <w:r>
        <w:t>We work closely with a wide range of specialist services, including the School Nursing Service, Speech and Language Therapy, Physiotherapy, Occupational Therapy, Educ</w:t>
      </w:r>
      <w:r>
        <w:t>ational Psychology and social care. Several children receive speech and language therapy, educational psychology, occupational therapy and play therapy on site. We hold multi-agency meetings to co-ordinate support for children with complex needs.</w:t>
      </w:r>
    </w:p>
    <w:p w14:paraId="100B551B" w14:textId="77777777" w:rsidR="005E1B44" w:rsidRDefault="00476E8E">
      <w:pPr>
        <w:pStyle w:val="Heading1"/>
        <w:keepNext/>
      </w:pPr>
      <w:r>
        <w:t>6. Equipm</w:t>
      </w:r>
      <w:r>
        <w:t>ent, facilities and accessibility</w:t>
      </w:r>
    </w:p>
    <w:p w14:paraId="1DCCB065" w14:textId="77777777" w:rsidR="005E1B44" w:rsidRDefault="00476E8E">
      <w:pPr>
        <w:spacing w:after="120" w:line="276" w:lineRule="auto"/>
      </w:pPr>
      <w:r>
        <w:t>Our school building opened in 2011 and was designed to be fully accessible. Our Accessibility Plan 2026–2029 sets out how we will continue to improve access to the curriculum, the building and information for disabled pupi</w:t>
      </w:r>
      <w:r>
        <w:t>ls, as required by the Equality Act 2010.</w:t>
      </w:r>
    </w:p>
    <w:p w14:paraId="5097E663" w14:textId="77777777" w:rsidR="005E1B44" w:rsidRDefault="00476E8E">
      <w:pPr>
        <w:pStyle w:val="Heading2"/>
        <w:keepNext/>
      </w:pPr>
      <w:r>
        <w:t>Physical environment</w:t>
      </w:r>
    </w:p>
    <w:p w14:paraId="6E6E39AE" w14:textId="77777777" w:rsidR="005E1B44" w:rsidRDefault="00476E8E">
      <w:pPr>
        <w:pStyle w:val="ListParagraph"/>
        <w:numPr>
          <w:ilvl w:val="0"/>
          <w:numId w:val="2"/>
        </w:numPr>
        <w:spacing w:after="60" w:line="264" w:lineRule="auto"/>
      </w:pPr>
      <w:r>
        <w:t>Full access to all indoor and outdoor areas for pupils with mobility or visual impairments.</w:t>
      </w:r>
    </w:p>
    <w:p w14:paraId="15A7C0A0" w14:textId="77777777" w:rsidR="005E1B44" w:rsidRDefault="00476E8E">
      <w:pPr>
        <w:pStyle w:val="ListParagraph"/>
        <w:numPr>
          <w:ilvl w:val="0"/>
          <w:numId w:val="2"/>
        </w:numPr>
        <w:spacing w:after="60" w:line="264" w:lineRule="auto"/>
      </w:pPr>
      <w:r>
        <w:t>A passenger lift between floors, and ramps at every classroom door that opens onto a playground.</w:t>
      </w:r>
    </w:p>
    <w:p w14:paraId="5F9569B4" w14:textId="77777777" w:rsidR="005E1B44" w:rsidRDefault="00476E8E">
      <w:pPr>
        <w:pStyle w:val="ListParagraph"/>
        <w:numPr>
          <w:ilvl w:val="0"/>
          <w:numId w:val="2"/>
        </w:numPr>
        <w:spacing w:after="60" w:line="264" w:lineRule="auto"/>
      </w:pPr>
      <w:r>
        <w:t>Accessible toilets, including a hygiene room with a height-adjustable changing bed.</w:t>
      </w:r>
    </w:p>
    <w:p w14:paraId="02050559" w14:textId="77777777" w:rsidR="005E1B44" w:rsidRDefault="00476E8E">
      <w:pPr>
        <w:pStyle w:val="ListParagraph"/>
        <w:numPr>
          <w:ilvl w:val="0"/>
          <w:numId w:val="2"/>
        </w:numPr>
        <w:spacing w:after="60" w:line="264" w:lineRule="auto"/>
      </w:pPr>
      <w:r>
        <w:t>A dedicated sensory room.</w:t>
      </w:r>
    </w:p>
    <w:p w14:paraId="15AACA7A" w14:textId="77777777" w:rsidR="005E1B44" w:rsidRDefault="00476E8E">
      <w:pPr>
        <w:pStyle w:val="Heading2"/>
        <w:keepNext/>
      </w:pPr>
      <w:r>
        <w:t>Assistive technology and access arrangements</w:t>
      </w:r>
    </w:p>
    <w:p w14:paraId="54266511" w14:textId="77777777" w:rsidR="005E1B44" w:rsidRDefault="00476E8E">
      <w:pPr>
        <w:spacing w:after="120" w:line="276" w:lineRule="auto"/>
      </w:pPr>
      <w:r>
        <w:t>We h</w:t>
      </w:r>
      <w:r>
        <w:t>ave invested in aids and assistive technology to help pupils access learning. Every Key Stage 2 pupil has an iPad with built-in accessibility features. For the Key Stage 2 national tests, we apply for access arrangements such as enlarged papers, extra time</w:t>
      </w:r>
      <w:r>
        <w:t xml:space="preserve"> or a reader where pupils are eligible.</w:t>
      </w:r>
    </w:p>
    <w:p w14:paraId="6000173D" w14:textId="77777777" w:rsidR="005E1B44" w:rsidRDefault="00476E8E">
      <w:pPr>
        <w:pStyle w:val="Heading2"/>
        <w:keepNext/>
      </w:pPr>
      <w:r>
        <w:t>Transport</w:t>
      </w:r>
    </w:p>
    <w:p w14:paraId="7E8865BC" w14:textId="77777777" w:rsidR="005E1B44" w:rsidRDefault="00476E8E">
      <w:pPr>
        <w:spacing w:after="120" w:line="276" w:lineRule="auto"/>
      </w:pPr>
      <w:r>
        <w:t>The school has two minibuses. One has a wheelchair lift, so every child can take part in trips and visits.</w:t>
      </w:r>
    </w:p>
    <w:p w14:paraId="51B3D0B0" w14:textId="77777777" w:rsidR="005E1B44" w:rsidRDefault="00476E8E">
      <w:pPr>
        <w:pStyle w:val="Heading1"/>
        <w:keepNext/>
      </w:pPr>
      <w:r>
        <w:lastRenderedPageBreak/>
        <w:t>7. Working with parents and carers</w:t>
      </w:r>
    </w:p>
    <w:p w14:paraId="7A59BF49" w14:textId="77777777" w:rsidR="005E1B44" w:rsidRDefault="00476E8E">
      <w:pPr>
        <w:spacing w:after="120" w:line="276" w:lineRule="auto"/>
      </w:pPr>
      <w:r>
        <w:t>Class teachers work closely with parents to understand each chil</w:t>
      </w:r>
      <w:r>
        <w:t>d, and involve the parents of children with SEND in planning and reviewing support. We share regular feedback on progress and on the support in place. We may ask parents to support interventions with activities at home. Formal review meetings are held each</w:t>
      </w:r>
      <w:r>
        <w:t xml:space="preserve"> term, but we always welcome informal conversations in between.</w:t>
      </w:r>
    </w:p>
    <w:p w14:paraId="600C3B12" w14:textId="77777777" w:rsidR="005E1B44" w:rsidRDefault="00476E8E">
      <w:pPr>
        <w:pStyle w:val="Heading1"/>
        <w:keepNext/>
      </w:pPr>
      <w:r>
        <w:t>8. Listening to children</w:t>
      </w:r>
    </w:p>
    <w:p w14:paraId="5042FC94" w14:textId="77777777" w:rsidR="005E1B44" w:rsidRDefault="00476E8E">
      <w:pPr>
        <w:spacing w:after="120" w:line="276" w:lineRule="auto"/>
      </w:pPr>
      <w:r>
        <w:t>We involve children in decisions about their own learning. Where appropriate to their age and understanding, children help to set their targets and identify what helps</w:t>
      </w:r>
      <w:r>
        <w:t xml:space="preserve"> them, are invited to review meetings, and have their views recorded in their Learning Plan. Children also share their views through pupil voice surveys and the School Council.</w:t>
      </w:r>
    </w:p>
    <w:p w14:paraId="34E087D8" w14:textId="77777777" w:rsidR="005E1B44" w:rsidRDefault="00476E8E">
      <w:pPr>
        <w:pStyle w:val="Heading1"/>
        <w:keepNext/>
      </w:pPr>
      <w:r>
        <w:t>9. Concerns and complaints</w:t>
      </w:r>
    </w:p>
    <w:p w14:paraId="24C82749" w14:textId="77777777" w:rsidR="005E1B44" w:rsidRDefault="00476E8E">
      <w:pPr>
        <w:spacing w:after="120" w:line="276" w:lineRule="auto"/>
      </w:pPr>
      <w:r>
        <w:t>If you have a concern, please raise it early with yo</w:t>
      </w:r>
      <w:r>
        <w:t xml:space="preserve">ur child's class teacher. If the teacher cannot resolve it, you can speak to your child's phase SENCO or a member of the Senior Leadership Team. Most concerns are resolved quickly by talking together. If your concern is not resolved, our Complaints Policy </w:t>
      </w:r>
      <w:r>
        <w:t>is available on the school website.</w:t>
      </w:r>
    </w:p>
    <w:p w14:paraId="2D97EFBE" w14:textId="77777777" w:rsidR="005E1B44" w:rsidRDefault="00476E8E">
      <w:pPr>
        <w:spacing w:after="120" w:line="276" w:lineRule="auto"/>
      </w:pPr>
      <w:r>
        <w:t xml:space="preserve">Parents can also get free, impartial advice from Nottinghamshire's SEND Information, Advice and Support Service (SENDIASS). If you disagree with a decision about an EHC needs assessment or plan, the local authority must </w:t>
      </w:r>
      <w:r>
        <w:t>tell you about mediation and your right to appeal to the SEND Tribunal.</w:t>
      </w:r>
    </w:p>
    <w:p w14:paraId="38D505CB" w14:textId="77777777" w:rsidR="005E1B44" w:rsidRDefault="00476E8E">
      <w:pPr>
        <w:pStyle w:val="Heading1"/>
        <w:keepNext/>
      </w:pPr>
      <w:r>
        <w:t>10. How the Trust Board oversees SEND</w:t>
      </w:r>
    </w:p>
    <w:p w14:paraId="5F4C184F" w14:textId="7A3050EC" w:rsidR="005E1B44" w:rsidRDefault="00476E8E">
      <w:pPr>
        <w:spacing w:after="120" w:line="276" w:lineRule="auto"/>
      </w:pPr>
      <w:r>
        <w:t xml:space="preserve">The Trust Board is responsible for making sure the school meets the needs of children with SEND. A named SEND Trustee </w:t>
      </w:r>
      <w:r w:rsidR="00F34FC5">
        <w:t xml:space="preserve">Mrs Sue Sparks </w:t>
      </w:r>
      <w:r>
        <w:t xml:space="preserve">meets the </w:t>
      </w:r>
      <w:r>
        <w:t xml:space="preserve">SENCO team regularly to check that pupils with SEND, including children who are looked after by the local authority, make good progress. Our Designated Teacher for looked-after and previously looked-after children is </w:t>
      </w:r>
      <w:r w:rsidR="00F34FC5">
        <w:t>Mrs Clare Middleton</w:t>
      </w:r>
      <w:r>
        <w:t>.</w:t>
      </w:r>
    </w:p>
    <w:p w14:paraId="054D6732" w14:textId="77777777" w:rsidR="005E1B44" w:rsidRDefault="00476E8E">
      <w:pPr>
        <w:spacing w:after="120" w:line="276" w:lineRule="auto"/>
      </w:pPr>
      <w:r>
        <w:t xml:space="preserve">The school works with </w:t>
      </w:r>
      <w:r>
        <w:t>health services, social care, local authority support services and voluntary organisations to meet the needs of children with SEND and support their families.</w:t>
      </w:r>
    </w:p>
    <w:p w14:paraId="057C8A23" w14:textId="77777777" w:rsidR="005E1B44" w:rsidRDefault="00476E8E">
      <w:pPr>
        <w:pStyle w:val="Heading1"/>
        <w:keepNext/>
      </w:pPr>
      <w:r>
        <w:t>11. Other sources of support</w:t>
      </w:r>
    </w:p>
    <w:p w14:paraId="15CC1132" w14:textId="77777777" w:rsidR="005E1B44" w:rsidRDefault="00476E8E">
      <w:pPr>
        <w:spacing w:after="120" w:line="276" w:lineRule="auto"/>
      </w:pPr>
      <w:r>
        <w:t>Our SENCOs attend local partnership meetings and can suggest service</w:t>
      </w:r>
      <w:r>
        <w:t>s and support groups that may help your family.</w:t>
      </w:r>
    </w:p>
    <w:p w14:paraId="50BC72A5" w14:textId="77777777" w:rsidR="005E1B44" w:rsidRDefault="00476E8E">
      <w:pPr>
        <w:pStyle w:val="ListParagraph"/>
        <w:numPr>
          <w:ilvl w:val="0"/>
          <w:numId w:val="2"/>
        </w:numPr>
        <w:spacing w:after="60" w:line="264" w:lineRule="auto"/>
      </w:pPr>
      <w:r>
        <w:rPr>
          <w:b/>
          <w:bCs/>
        </w:rPr>
        <w:t>Our Community Team</w:t>
      </w:r>
      <w:r>
        <w:t xml:space="preserve"> supports families with a wide range of issues, including parenting courses, wellbeing sessions, attendance and behaviour. You can ask at reception, find the team in the playground each morn</w:t>
      </w:r>
      <w:r>
        <w:t>ing, or text Karen, our Senior Family Support Worker, on 07540 686381.</w:t>
      </w:r>
    </w:p>
    <w:p w14:paraId="688708B8" w14:textId="77777777" w:rsidR="005E1B44" w:rsidRDefault="00476E8E">
      <w:pPr>
        <w:pStyle w:val="ListParagraph"/>
        <w:numPr>
          <w:ilvl w:val="0"/>
          <w:numId w:val="2"/>
        </w:numPr>
        <w:spacing w:after="60" w:line="264" w:lineRule="auto"/>
      </w:pPr>
      <w:r>
        <w:rPr>
          <w:b/>
          <w:bCs/>
        </w:rPr>
        <w:t>Nottinghamshire SEND Local Offer</w:t>
      </w:r>
      <w:r>
        <w:t xml:space="preserve"> has information about education, health and care services across the county: www.nottinghamshire.sendlocaloffer.org.uk</w:t>
      </w:r>
    </w:p>
    <w:p w14:paraId="1F666073" w14:textId="77777777" w:rsidR="005E1B44" w:rsidRDefault="00476E8E">
      <w:pPr>
        <w:pStyle w:val="ListParagraph"/>
        <w:numPr>
          <w:ilvl w:val="0"/>
          <w:numId w:val="2"/>
        </w:numPr>
        <w:spacing w:after="60" w:line="264" w:lineRule="auto"/>
      </w:pPr>
      <w:proofErr w:type="spellStart"/>
      <w:r>
        <w:rPr>
          <w:b/>
          <w:bCs/>
        </w:rPr>
        <w:t>Sparken</w:t>
      </w:r>
      <w:proofErr w:type="spellEnd"/>
      <w:r>
        <w:rPr>
          <w:b/>
          <w:bCs/>
        </w:rPr>
        <w:t xml:space="preserve"> Hill Academy's own Local </w:t>
      </w:r>
      <w:r>
        <w:rPr>
          <w:b/>
          <w:bCs/>
        </w:rPr>
        <w:t>Offer entry</w:t>
      </w:r>
      <w:r>
        <w:t xml:space="preserve"> is on Notts Help Yourself, and is linked from the SEND page of our website.</w:t>
      </w:r>
    </w:p>
    <w:p w14:paraId="44722E1C" w14:textId="214C36FA" w:rsidR="005E1B44" w:rsidRDefault="00476E8E" w:rsidP="00F34FC5">
      <w:pPr>
        <w:pStyle w:val="ListParagraph"/>
        <w:keepNext/>
        <w:numPr>
          <w:ilvl w:val="0"/>
          <w:numId w:val="2"/>
        </w:numPr>
        <w:spacing w:after="60" w:line="264" w:lineRule="auto"/>
      </w:pPr>
      <w:r>
        <w:rPr>
          <w:b/>
          <w:bCs/>
        </w:rPr>
        <w:lastRenderedPageBreak/>
        <w:t>Nottinghamshire SENDIASS</w:t>
      </w:r>
      <w:r>
        <w:t xml:space="preserve"> offers free, impartial advice to parents of children with SEND. </w:t>
      </w:r>
      <w:r>
        <w:t>12. Starting school and moving on</w:t>
      </w:r>
    </w:p>
    <w:p w14:paraId="6B5FCADA" w14:textId="77777777" w:rsidR="005E1B44" w:rsidRDefault="00476E8E">
      <w:pPr>
        <w:pStyle w:val="Heading2"/>
        <w:keepNext/>
      </w:pPr>
      <w:r>
        <w:t>J</w:t>
      </w:r>
      <w:r>
        <w:t xml:space="preserve">oining </w:t>
      </w:r>
      <w:proofErr w:type="spellStart"/>
      <w:r>
        <w:t>Sparken</w:t>
      </w:r>
      <w:proofErr w:type="spellEnd"/>
      <w:r>
        <w:t xml:space="preserve"> </w:t>
      </w:r>
      <w:r>
        <w:t>Hill</w:t>
      </w:r>
    </w:p>
    <w:p w14:paraId="54F5EF80" w14:textId="77777777" w:rsidR="005E1B44" w:rsidRDefault="00476E8E">
      <w:pPr>
        <w:spacing w:after="120" w:line="276" w:lineRule="auto"/>
      </w:pPr>
      <w:r>
        <w:t>We welcome visits from families before a child starts, at any age. We talk with parents and with the child's previous setting, and gather information from pre-schools, early years services, health visitors or previous schools, so that we understand th</w:t>
      </w:r>
      <w:r>
        <w:t>e child's needs before they arrive. Staggered starts and extra visits can be arranged where they would help.</w:t>
      </w:r>
    </w:p>
    <w:p w14:paraId="79F1E753" w14:textId="77777777" w:rsidR="005E1B44" w:rsidRDefault="00476E8E">
      <w:pPr>
        <w:pStyle w:val="Heading2"/>
        <w:keepNext/>
      </w:pPr>
      <w:r>
        <w:t>Moving between classes</w:t>
      </w:r>
    </w:p>
    <w:p w14:paraId="50445596" w14:textId="77777777" w:rsidR="005E1B44" w:rsidRDefault="00476E8E">
      <w:pPr>
        <w:spacing w:after="120" w:line="276" w:lineRule="auto"/>
      </w:pPr>
      <w:r>
        <w:t>Every summer, children visit their new class and meet their new teacher. Children who need more time get extra transition visits and support to prepare for the change. Meetings between parents, the new teacher and the SENCO can be arranged to answer any qu</w:t>
      </w:r>
      <w:r>
        <w:t>estions.</w:t>
      </w:r>
    </w:p>
    <w:p w14:paraId="68942DD6" w14:textId="77777777" w:rsidR="005E1B44" w:rsidRDefault="00476E8E">
      <w:pPr>
        <w:pStyle w:val="Heading2"/>
        <w:keepNext/>
      </w:pPr>
      <w:r>
        <w:t>Moving to secondary school</w:t>
      </w:r>
    </w:p>
    <w:p w14:paraId="17AF5C7C" w14:textId="77777777" w:rsidR="005E1B44" w:rsidRDefault="00476E8E">
      <w:pPr>
        <w:spacing w:after="120" w:line="276" w:lineRule="auto"/>
      </w:pPr>
      <w:r>
        <w:t xml:space="preserve">Transition planning for Year 6 pupils with SEND starts in the spring term, and earlier where needed. We share information with the secondary school, arrange extra visits and, where appropriate, invite secondary staff to </w:t>
      </w:r>
      <w:r>
        <w:t>review meetings. For children with an EHC plan, the Year 5 annual review considers the choice of secondary school.</w:t>
      </w:r>
    </w:p>
    <w:p w14:paraId="3D7BD08C" w14:textId="77777777" w:rsidR="005E1B44" w:rsidRDefault="00476E8E">
      <w:pPr>
        <w:pStyle w:val="Heading1"/>
        <w:keepNext/>
      </w:pPr>
      <w:r>
        <w:t>13. Further information</w:t>
      </w:r>
    </w:p>
    <w:p w14:paraId="51FC59FC" w14:textId="77777777" w:rsidR="005E1B44" w:rsidRDefault="00476E8E">
      <w:pPr>
        <w:spacing w:after="120" w:line="276" w:lineRule="auto"/>
      </w:pPr>
      <w:r>
        <w:t>Our SEND Policy is available on the school website. We warmly welcome visits from prospective families. Please contac</w:t>
      </w:r>
      <w:r>
        <w:t>t the school office to arrange an appointment.</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7038"/>
      </w:tblGrid>
      <w:tr w:rsidR="005E1B44" w14:paraId="2AAF3E1A"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5914EB31" w14:textId="77777777" w:rsidR="005E1B44" w:rsidRDefault="00476E8E">
            <w:pPr>
              <w:spacing w:after="40" w:line="252" w:lineRule="auto"/>
            </w:pPr>
            <w:r>
              <w:rPr>
                <w:b/>
                <w:bCs/>
                <w:sz w:val="18"/>
                <w:szCs w:val="18"/>
              </w:rPr>
              <w:t>Address</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28F9E0E" w14:textId="77777777" w:rsidR="005E1B44" w:rsidRDefault="00476E8E">
            <w:pPr>
              <w:spacing w:after="40" w:line="252" w:lineRule="auto"/>
            </w:pPr>
            <w:proofErr w:type="spellStart"/>
            <w:r>
              <w:rPr>
                <w:sz w:val="18"/>
                <w:szCs w:val="18"/>
              </w:rPr>
              <w:t>Sparken</w:t>
            </w:r>
            <w:proofErr w:type="spellEnd"/>
            <w:r>
              <w:rPr>
                <w:sz w:val="18"/>
                <w:szCs w:val="18"/>
              </w:rPr>
              <w:t xml:space="preserve"> Hill Academy, </w:t>
            </w:r>
            <w:proofErr w:type="spellStart"/>
            <w:r>
              <w:rPr>
                <w:sz w:val="18"/>
                <w:szCs w:val="18"/>
              </w:rPr>
              <w:t>Sparken</w:t>
            </w:r>
            <w:proofErr w:type="spellEnd"/>
            <w:r>
              <w:rPr>
                <w:sz w:val="18"/>
                <w:szCs w:val="18"/>
              </w:rPr>
              <w:t xml:space="preserve"> Hill, Worksop, Nottinghamshire S80 1AW</w:t>
            </w:r>
          </w:p>
        </w:tc>
      </w:tr>
      <w:tr w:rsidR="005E1B44" w14:paraId="73B1F7A3"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FEE3C12" w14:textId="77777777" w:rsidR="005E1B44" w:rsidRDefault="00476E8E">
            <w:pPr>
              <w:spacing w:after="40" w:line="252" w:lineRule="auto"/>
            </w:pPr>
            <w:r>
              <w:rPr>
                <w:b/>
                <w:bCs/>
                <w:sz w:val="18"/>
                <w:szCs w:val="18"/>
              </w:rPr>
              <w:t>Telephone</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183431A" w14:textId="77777777" w:rsidR="005E1B44" w:rsidRDefault="00476E8E">
            <w:pPr>
              <w:spacing w:after="40" w:line="252" w:lineRule="auto"/>
            </w:pPr>
            <w:r>
              <w:rPr>
                <w:sz w:val="18"/>
                <w:szCs w:val="18"/>
              </w:rPr>
              <w:t>01909 534060</w:t>
            </w:r>
          </w:p>
        </w:tc>
      </w:tr>
      <w:tr w:rsidR="005E1B44" w14:paraId="3F526FF7" w14:textId="77777777">
        <w:tblPrEx>
          <w:tblCellMar>
            <w:top w:w="0" w:type="dxa"/>
            <w:bottom w:w="0" w:type="dxa"/>
          </w:tblCellMar>
        </w:tblPrEx>
        <w:trPr>
          <w:cantSplit/>
        </w:trPr>
        <w:tc>
          <w:tcPr>
            <w:tcW w:w="26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0D761517" w14:textId="77777777" w:rsidR="005E1B44" w:rsidRDefault="00476E8E">
            <w:pPr>
              <w:spacing w:after="40" w:line="252" w:lineRule="auto"/>
            </w:pPr>
            <w:r>
              <w:rPr>
                <w:b/>
                <w:bCs/>
                <w:sz w:val="18"/>
                <w:szCs w:val="18"/>
              </w:rPr>
              <w:t>Email</w:t>
            </w:r>
          </w:p>
        </w:tc>
        <w:tc>
          <w:tcPr>
            <w:tcW w:w="70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0613C3FD" w14:textId="77777777" w:rsidR="005E1B44" w:rsidRDefault="00476E8E">
            <w:pPr>
              <w:spacing w:after="40" w:line="252" w:lineRule="auto"/>
            </w:pPr>
            <w:r>
              <w:rPr>
                <w:sz w:val="18"/>
                <w:szCs w:val="18"/>
              </w:rPr>
              <w:t>office@sparkenhill.com (general) or senco@sparkenhill.com (SEND)</w:t>
            </w:r>
          </w:p>
        </w:tc>
      </w:tr>
    </w:tbl>
    <w:p w14:paraId="589E3344" w14:textId="77777777" w:rsidR="005E1B44" w:rsidRDefault="005E1B44">
      <w:pPr>
        <w:spacing w:after="120"/>
      </w:pPr>
    </w:p>
    <w:p w14:paraId="48219E0E" w14:textId="77777777" w:rsidR="005E1B44" w:rsidRDefault="00476E8E">
      <w:pPr>
        <w:spacing w:after="120" w:line="276" w:lineRule="auto"/>
      </w:pPr>
      <w:r>
        <w:t>This report is reviewed every year. The next review is due in September 2027.</w:t>
      </w:r>
    </w:p>
    <w:p w14:paraId="4CB95D92" w14:textId="77777777" w:rsidR="005E1B44" w:rsidRDefault="00476E8E">
      <w:pPr>
        <w:pStyle w:val="Heading2"/>
        <w:keepNext/>
      </w:pPr>
      <w:r>
        <w:t>Approval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4438"/>
        <w:gridCol w:w="2800"/>
      </w:tblGrid>
      <w:tr w:rsidR="005E1B44" w14:paraId="3D844BEF" w14:textId="77777777">
        <w:tblPrEx>
          <w:tblCellMar>
            <w:top w:w="0" w:type="dxa"/>
            <w:bottom w:w="0" w:type="dxa"/>
          </w:tblCellMar>
        </w:tblPrEx>
        <w:trPr>
          <w:cantSplit/>
        </w:trPr>
        <w:tc>
          <w:tcPr>
            <w:tcW w:w="24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7E4785BF" w14:textId="77777777" w:rsidR="005E1B44" w:rsidRDefault="00476E8E">
            <w:pPr>
              <w:spacing w:after="40" w:line="252" w:lineRule="auto"/>
            </w:pPr>
            <w:r>
              <w:rPr>
                <w:b/>
                <w:bCs/>
                <w:sz w:val="18"/>
                <w:szCs w:val="18"/>
              </w:rPr>
              <w:t>Signed (Principal)</w:t>
            </w:r>
          </w:p>
        </w:tc>
        <w:tc>
          <w:tcPr>
            <w:tcW w:w="44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8E2FD2E" w14:textId="77777777" w:rsidR="005E1B44" w:rsidRDefault="005E1B44">
            <w:pPr>
              <w:spacing w:after="40" w:line="252" w:lineRule="auto"/>
            </w:pPr>
          </w:p>
        </w:tc>
        <w:tc>
          <w:tcPr>
            <w:tcW w:w="28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57178CE0" w14:textId="77777777" w:rsidR="005E1B44" w:rsidRDefault="00476E8E">
            <w:pPr>
              <w:spacing w:after="40" w:line="252" w:lineRule="auto"/>
            </w:pPr>
            <w:r>
              <w:rPr>
                <w:sz w:val="18"/>
                <w:szCs w:val="18"/>
              </w:rPr>
              <w:t>Date:</w:t>
            </w:r>
          </w:p>
        </w:tc>
      </w:tr>
      <w:tr w:rsidR="005E1B44" w14:paraId="5DEE93D8" w14:textId="77777777">
        <w:tblPrEx>
          <w:tblCellMar>
            <w:top w:w="0" w:type="dxa"/>
            <w:bottom w:w="0" w:type="dxa"/>
          </w:tblCellMar>
        </w:tblPrEx>
        <w:trPr>
          <w:cantSplit/>
        </w:trPr>
        <w:tc>
          <w:tcPr>
            <w:tcW w:w="24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1761F282" w14:textId="77777777" w:rsidR="005E1B44" w:rsidRDefault="00476E8E">
            <w:pPr>
              <w:spacing w:after="40" w:line="252" w:lineRule="auto"/>
            </w:pPr>
            <w:r>
              <w:rPr>
                <w:b/>
                <w:bCs/>
                <w:sz w:val="18"/>
                <w:szCs w:val="18"/>
              </w:rPr>
              <w:t>Signed (Chair of the Trust Board)</w:t>
            </w:r>
          </w:p>
        </w:tc>
        <w:tc>
          <w:tcPr>
            <w:tcW w:w="4438"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23A1212C" w14:textId="77777777" w:rsidR="005E1B44" w:rsidRDefault="005E1B44">
            <w:pPr>
              <w:spacing w:after="40" w:line="252" w:lineRule="auto"/>
            </w:pPr>
          </w:p>
        </w:tc>
        <w:tc>
          <w:tcPr>
            <w:tcW w:w="2800" w:type="dxa"/>
            <w:tcBorders>
              <w:top w:val="single" w:sz="4" w:space="0" w:color="A7B1BA"/>
              <w:left w:val="single" w:sz="4" w:space="0" w:color="A7B1BA"/>
              <w:bottom w:val="single" w:sz="4" w:space="0" w:color="A7B1BA"/>
              <w:right w:val="single" w:sz="4" w:space="0" w:color="A7B1BA"/>
            </w:tcBorders>
            <w:tcMar>
              <w:top w:w="70" w:type="dxa"/>
              <w:left w:w="100" w:type="dxa"/>
              <w:bottom w:w="70" w:type="dxa"/>
              <w:right w:w="100" w:type="dxa"/>
            </w:tcMar>
          </w:tcPr>
          <w:p w14:paraId="77825472" w14:textId="77777777" w:rsidR="005E1B44" w:rsidRDefault="00476E8E">
            <w:pPr>
              <w:spacing w:after="40" w:line="252" w:lineRule="auto"/>
            </w:pPr>
            <w:r>
              <w:rPr>
                <w:sz w:val="18"/>
                <w:szCs w:val="18"/>
              </w:rPr>
              <w:t>Date:</w:t>
            </w:r>
          </w:p>
        </w:tc>
      </w:tr>
    </w:tbl>
    <w:p w14:paraId="24AABE2E" w14:textId="77777777" w:rsidR="005E1B44" w:rsidRDefault="005E1B44">
      <w:pPr>
        <w:spacing w:after="120"/>
      </w:pPr>
    </w:p>
    <w:sectPr w:rsidR="005E1B44">
      <w:headerReference w:type="default" r:id="rId9"/>
      <w:footerReference w:type="default" r:id="rId10"/>
      <w:pgSz w:w="11906" w:h="16838"/>
      <w:pgMar w:top="1134" w:right="1134" w:bottom="1134"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4E97B" w14:textId="77777777" w:rsidR="00476E8E" w:rsidRDefault="00476E8E">
      <w:r>
        <w:separator/>
      </w:r>
    </w:p>
  </w:endnote>
  <w:endnote w:type="continuationSeparator" w:id="0">
    <w:p w14:paraId="59122499" w14:textId="77777777" w:rsidR="00476E8E" w:rsidRDefault="00476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67D02" w14:textId="77777777" w:rsidR="005E1B44" w:rsidRDefault="00476E8E">
    <w:pPr>
      <w:jc w:val="center"/>
    </w:pPr>
    <w:r>
      <w:rPr>
        <w:color w:val="333333"/>
        <w:sz w:val="16"/>
        <w:szCs w:val="16"/>
      </w:rPr>
      <w:t xml:space="preserve">SPARKEN HILL </w:t>
    </w:r>
    <w:proofErr w:type="gramStart"/>
    <w:r>
      <w:rPr>
        <w:color w:val="333333"/>
        <w:sz w:val="16"/>
        <w:szCs w:val="16"/>
      </w:rPr>
      <w:t>ACADEMY  |</w:t>
    </w:r>
    <w:proofErr w:type="gramEnd"/>
    <w:r>
      <w:rPr>
        <w:color w:val="333333"/>
        <w:sz w:val="16"/>
        <w:szCs w:val="16"/>
      </w:rPr>
      <w:t xml:space="preserve">  </w:t>
    </w:r>
    <w:proofErr w:type="spellStart"/>
    <w:r>
      <w:rPr>
        <w:color w:val="333333"/>
        <w:sz w:val="16"/>
        <w:szCs w:val="16"/>
      </w:rPr>
      <w:t>Sparken</w:t>
    </w:r>
    <w:proofErr w:type="spellEnd"/>
    <w:r>
      <w:rPr>
        <w:color w:val="333333"/>
        <w:sz w:val="16"/>
        <w:szCs w:val="16"/>
      </w:rPr>
      <w:t xml:space="preserve"> Hill, Worksop, Notts S80 1AW  |  01909 534060  |  office@sparkenhill.com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268C0" w14:textId="38F460F7" w:rsidR="005E1B44" w:rsidRDefault="005E1B44">
    <w:pPr>
      <w:pBdr>
        <w:top w:val="single" w:sz="4" w:space="4" w:color="A7B1BA"/>
      </w:pBdr>
      <w:tabs>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ABD73" w14:textId="77777777" w:rsidR="00476E8E" w:rsidRDefault="00476E8E">
      <w:r>
        <w:separator/>
      </w:r>
    </w:p>
  </w:footnote>
  <w:footnote w:type="continuationSeparator" w:id="0">
    <w:p w14:paraId="22802AD6" w14:textId="77777777" w:rsidR="00476E8E" w:rsidRDefault="00476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A00BB" w14:textId="77777777" w:rsidR="005E1B44" w:rsidRDefault="00476E8E">
    <w:pPr>
      <w:pBdr>
        <w:bottom w:val="single" w:sz="6" w:space="4" w:color="2B3A44"/>
      </w:pBdr>
      <w:jc w:val="right"/>
    </w:pPr>
    <w:proofErr w:type="spellStart"/>
    <w:r>
      <w:rPr>
        <w:color w:val="2B3A44"/>
        <w:sz w:val="16"/>
        <w:szCs w:val="16"/>
      </w:rPr>
      <w:t>Sparken</w:t>
    </w:r>
    <w:proofErr w:type="spellEnd"/>
    <w:r>
      <w:rPr>
        <w:color w:val="2B3A44"/>
        <w:sz w:val="16"/>
        <w:szCs w:val="16"/>
      </w:rPr>
      <w:t xml:space="preserve"> Hill </w:t>
    </w:r>
    <w:proofErr w:type="gramStart"/>
    <w:r>
      <w:rPr>
        <w:color w:val="2B3A44"/>
        <w:sz w:val="16"/>
        <w:szCs w:val="16"/>
      </w:rPr>
      <w:t>Academy  |</w:t>
    </w:r>
    <w:proofErr w:type="gramEnd"/>
    <w:r>
      <w:rPr>
        <w:color w:val="2B3A44"/>
        <w:sz w:val="16"/>
        <w:szCs w:val="16"/>
      </w:rPr>
      <w:t xml:space="preserve">  SEND Information Report 2026–27  |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595C"/>
    <w:multiLevelType w:val="hybridMultilevel"/>
    <w:tmpl w:val="BD806694"/>
    <w:lvl w:ilvl="0" w:tplc="D696BA44">
      <w:start w:val="1"/>
      <w:numFmt w:val="decimal"/>
      <w:lvlText w:val="%1."/>
      <w:lvlJc w:val="left"/>
      <w:pPr>
        <w:ind w:left="540" w:hanging="300"/>
      </w:pPr>
    </w:lvl>
    <w:lvl w:ilvl="1" w:tplc="45D2F07A">
      <w:numFmt w:val="decimal"/>
      <w:lvlText w:val=""/>
      <w:lvlJc w:val="left"/>
    </w:lvl>
    <w:lvl w:ilvl="2" w:tplc="3FEEFFDA">
      <w:numFmt w:val="decimal"/>
      <w:lvlText w:val=""/>
      <w:lvlJc w:val="left"/>
    </w:lvl>
    <w:lvl w:ilvl="3" w:tplc="FE943844">
      <w:numFmt w:val="decimal"/>
      <w:lvlText w:val=""/>
      <w:lvlJc w:val="left"/>
    </w:lvl>
    <w:lvl w:ilvl="4" w:tplc="D278EB3E">
      <w:numFmt w:val="decimal"/>
      <w:lvlText w:val=""/>
      <w:lvlJc w:val="left"/>
    </w:lvl>
    <w:lvl w:ilvl="5" w:tplc="414EBF38">
      <w:numFmt w:val="decimal"/>
      <w:lvlText w:val=""/>
      <w:lvlJc w:val="left"/>
    </w:lvl>
    <w:lvl w:ilvl="6" w:tplc="68C2411C">
      <w:numFmt w:val="decimal"/>
      <w:lvlText w:val=""/>
      <w:lvlJc w:val="left"/>
    </w:lvl>
    <w:lvl w:ilvl="7" w:tplc="352C677E">
      <w:numFmt w:val="decimal"/>
      <w:lvlText w:val=""/>
      <w:lvlJc w:val="left"/>
    </w:lvl>
    <w:lvl w:ilvl="8" w:tplc="B66850BA">
      <w:numFmt w:val="decimal"/>
      <w:lvlText w:val=""/>
      <w:lvlJc w:val="left"/>
    </w:lvl>
  </w:abstractNum>
  <w:abstractNum w:abstractNumId="1" w15:restartNumberingAfterBreak="0">
    <w:nsid w:val="1245038A"/>
    <w:multiLevelType w:val="hybridMultilevel"/>
    <w:tmpl w:val="033EA84C"/>
    <w:lvl w:ilvl="0" w:tplc="E25EBD44">
      <w:start w:val="1"/>
      <w:numFmt w:val="bullet"/>
      <w:lvlText w:val="•"/>
      <w:lvlJc w:val="left"/>
      <w:pPr>
        <w:ind w:left="540" w:hanging="270"/>
      </w:pPr>
      <w:rPr>
        <w:color w:val="2B3A44"/>
      </w:rPr>
    </w:lvl>
    <w:lvl w:ilvl="1" w:tplc="6EC4E892">
      <w:start w:val="1"/>
      <w:numFmt w:val="bullet"/>
      <w:lvlText w:val="–"/>
      <w:lvlJc w:val="left"/>
      <w:pPr>
        <w:ind w:left="1000" w:hanging="270"/>
      </w:pPr>
    </w:lvl>
    <w:lvl w:ilvl="2" w:tplc="AF0C092A">
      <w:numFmt w:val="decimal"/>
      <w:lvlText w:val=""/>
      <w:lvlJc w:val="left"/>
    </w:lvl>
    <w:lvl w:ilvl="3" w:tplc="DBDADAD4">
      <w:numFmt w:val="decimal"/>
      <w:lvlText w:val=""/>
      <w:lvlJc w:val="left"/>
    </w:lvl>
    <w:lvl w:ilvl="4" w:tplc="707CE880">
      <w:numFmt w:val="decimal"/>
      <w:lvlText w:val=""/>
      <w:lvlJc w:val="left"/>
    </w:lvl>
    <w:lvl w:ilvl="5" w:tplc="17AA2D3A">
      <w:numFmt w:val="decimal"/>
      <w:lvlText w:val=""/>
      <w:lvlJc w:val="left"/>
    </w:lvl>
    <w:lvl w:ilvl="6" w:tplc="60D0794A">
      <w:numFmt w:val="decimal"/>
      <w:lvlText w:val=""/>
      <w:lvlJc w:val="left"/>
    </w:lvl>
    <w:lvl w:ilvl="7" w:tplc="A40628C8">
      <w:numFmt w:val="decimal"/>
      <w:lvlText w:val=""/>
      <w:lvlJc w:val="left"/>
    </w:lvl>
    <w:lvl w:ilvl="8" w:tplc="CAD862AC">
      <w:numFmt w:val="decimal"/>
      <w:lvlText w:val=""/>
      <w:lvlJc w:val="left"/>
    </w:lvl>
  </w:abstractNum>
  <w:abstractNum w:abstractNumId="2" w15:restartNumberingAfterBreak="0">
    <w:nsid w:val="53454234"/>
    <w:multiLevelType w:val="hybridMultilevel"/>
    <w:tmpl w:val="33E646A0"/>
    <w:lvl w:ilvl="0" w:tplc="EF04EFBE">
      <w:start w:val="1"/>
      <w:numFmt w:val="decimal"/>
      <w:lvlText w:val="%1."/>
      <w:lvlJc w:val="left"/>
      <w:pPr>
        <w:ind w:left="540" w:hanging="300"/>
      </w:pPr>
    </w:lvl>
    <w:lvl w:ilvl="1" w:tplc="CD9A02D6">
      <w:numFmt w:val="decimal"/>
      <w:lvlText w:val=""/>
      <w:lvlJc w:val="left"/>
    </w:lvl>
    <w:lvl w:ilvl="2" w:tplc="2EE8DE34">
      <w:numFmt w:val="decimal"/>
      <w:lvlText w:val=""/>
      <w:lvlJc w:val="left"/>
    </w:lvl>
    <w:lvl w:ilvl="3" w:tplc="13A050E0">
      <w:numFmt w:val="decimal"/>
      <w:lvlText w:val=""/>
      <w:lvlJc w:val="left"/>
    </w:lvl>
    <w:lvl w:ilvl="4" w:tplc="13FC2454">
      <w:numFmt w:val="decimal"/>
      <w:lvlText w:val=""/>
      <w:lvlJc w:val="left"/>
    </w:lvl>
    <w:lvl w:ilvl="5" w:tplc="11124D4A">
      <w:numFmt w:val="decimal"/>
      <w:lvlText w:val=""/>
      <w:lvlJc w:val="left"/>
    </w:lvl>
    <w:lvl w:ilvl="6" w:tplc="8830249C">
      <w:numFmt w:val="decimal"/>
      <w:lvlText w:val=""/>
      <w:lvlJc w:val="left"/>
    </w:lvl>
    <w:lvl w:ilvl="7" w:tplc="D05861D4">
      <w:numFmt w:val="decimal"/>
      <w:lvlText w:val=""/>
      <w:lvlJc w:val="left"/>
    </w:lvl>
    <w:lvl w:ilvl="8" w:tplc="5EA67D0C">
      <w:numFmt w:val="decimal"/>
      <w:lvlText w:val=""/>
      <w:lvlJc w:val="left"/>
    </w:lvl>
  </w:abstractNum>
  <w:abstractNum w:abstractNumId="3" w15:restartNumberingAfterBreak="0">
    <w:nsid w:val="5933532B"/>
    <w:multiLevelType w:val="hybridMultilevel"/>
    <w:tmpl w:val="AB30BD48"/>
    <w:lvl w:ilvl="0" w:tplc="2CAC2730">
      <w:start w:val="1"/>
      <w:numFmt w:val="decimal"/>
      <w:lvlText w:val="%1."/>
      <w:lvlJc w:val="left"/>
      <w:pPr>
        <w:ind w:left="540" w:hanging="300"/>
      </w:pPr>
    </w:lvl>
    <w:lvl w:ilvl="1" w:tplc="A3965452">
      <w:numFmt w:val="decimal"/>
      <w:lvlText w:val=""/>
      <w:lvlJc w:val="left"/>
    </w:lvl>
    <w:lvl w:ilvl="2" w:tplc="24204C42">
      <w:numFmt w:val="decimal"/>
      <w:lvlText w:val=""/>
      <w:lvlJc w:val="left"/>
    </w:lvl>
    <w:lvl w:ilvl="3" w:tplc="06F8BBE6">
      <w:numFmt w:val="decimal"/>
      <w:lvlText w:val=""/>
      <w:lvlJc w:val="left"/>
    </w:lvl>
    <w:lvl w:ilvl="4" w:tplc="100C1AEA">
      <w:numFmt w:val="decimal"/>
      <w:lvlText w:val=""/>
      <w:lvlJc w:val="left"/>
    </w:lvl>
    <w:lvl w:ilvl="5" w:tplc="EB84C47C">
      <w:numFmt w:val="decimal"/>
      <w:lvlText w:val=""/>
      <w:lvlJc w:val="left"/>
    </w:lvl>
    <w:lvl w:ilvl="6" w:tplc="753C01FA">
      <w:numFmt w:val="decimal"/>
      <w:lvlText w:val=""/>
      <w:lvlJc w:val="left"/>
    </w:lvl>
    <w:lvl w:ilvl="7" w:tplc="2D30FBF6">
      <w:numFmt w:val="decimal"/>
      <w:lvlText w:val=""/>
      <w:lvlJc w:val="left"/>
    </w:lvl>
    <w:lvl w:ilvl="8" w:tplc="D2F0B974">
      <w:numFmt w:val="decimal"/>
      <w:lvlText w:val=""/>
      <w:lvlJc w:val="left"/>
    </w:lvl>
  </w:abstractNum>
  <w:abstractNum w:abstractNumId="4" w15:restartNumberingAfterBreak="0">
    <w:nsid w:val="6A58743D"/>
    <w:multiLevelType w:val="hybridMultilevel"/>
    <w:tmpl w:val="27A402B6"/>
    <w:lvl w:ilvl="0" w:tplc="53DECC92">
      <w:start w:val="1"/>
      <w:numFmt w:val="bullet"/>
      <w:lvlText w:val="●"/>
      <w:lvlJc w:val="left"/>
      <w:pPr>
        <w:ind w:left="720" w:hanging="360"/>
      </w:pPr>
    </w:lvl>
    <w:lvl w:ilvl="1" w:tplc="AF98D77E">
      <w:start w:val="1"/>
      <w:numFmt w:val="bullet"/>
      <w:lvlText w:val="○"/>
      <w:lvlJc w:val="left"/>
      <w:pPr>
        <w:ind w:left="1440" w:hanging="360"/>
      </w:pPr>
    </w:lvl>
    <w:lvl w:ilvl="2" w:tplc="86C805A6">
      <w:start w:val="1"/>
      <w:numFmt w:val="bullet"/>
      <w:lvlText w:val="■"/>
      <w:lvlJc w:val="left"/>
      <w:pPr>
        <w:ind w:left="2160" w:hanging="360"/>
      </w:pPr>
    </w:lvl>
    <w:lvl w:ilvl="3" w:tplc="FADA2B6C">
      <w:start w:val="1"/>
      <w:numFmt w:val="bullet"/>
      <w:lvlText w:val="●"/>
      <w:lvlJc w:val="left"/>
      <w:pPr>
        <w:ind w:left="2880" w:hanging="360"/>
      </w:pPr>
    </w:lvl>
    <w:lvl w:ilvl="4" w:tplc="406CC7A0">
      <w:start w:val="1"/>
      <w:numFmt w:val="bullet"/>
      <w:lvlText w:val="○"/>
      <w:lvlJc w:val="left"/>
      <w:pPr>
        <w:ind w:left="3600" w:hanging="360"/>
      </w:pPr>
    </w:lvl>
    <w:lvl w:ilvl="5" w:tplc="EB56F0F6">
      <w:start w:val="1"/>
      <w:numFmt w:val="bullet"/>
      <w:lvlText w:val="■"/>
      <w:lvlJc w:val="left"/>
      <w:pPr>
        <w:ind w:left="4320" w:hanging="360"/>
      </w:pPr>
    </w:lvl>
    <w:lvl w:ilvl="6" w:tplc="D2AA6360">
      <w:start w:val="1"/>
      <w:numFmt w:val="bullet"/>
      <w:lvlText w:val="●"/>
      <w:lvlJc w:val="left"/>
      <w:pPr>
        <w:ind w:left="5040" w:hanging="360"/>
      </w:pPr>
    </w:lvl>
    <w:lvl w:ilvl="7" w:tplc="DA7C7B44">
      <w:start w:val="1"/>
      <w:numFmt w:val="bullet"/>
      <w:lvlText w:val="●"/>
      <w:lvlJc w:val="left"/>
      <w:pPr>
        <w:ind w:left="5760" w:hanging="360"/>
      </w:pPr>
    </w:lvl>
    <w:lvl w:ilvl="8" w:tplc="4290F380">
      <w:start w:val="1"/>
      <w:numFmt w:val="bullet"/>
      <w:lvlText w:val="●"/>
      <w:lvlJc w:val="left"/>
      <w:pPr>
        <w:ind w:left="6480" w:hanging="360"/>
      </w:pPr>
    </w:lvl>
  </w:abstractNum>
  <w:abstractNum w:abstractNumId="5" w15:restartNumberingAfterBreak="0">
    <w:nsid w:val="739D286B"/>
    <w:multiLevelType w:val="hybridMultilevel"/>
    <w:tmpl w:val="2286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1508EC"/>
    <w:multiLevelType w:val="hybridMultilevel"/>
    <w:tmpl w:val="EF485C32"/>
    <w:lvl w:ilvl="0" w:tplc="588EAD66">
      <w:start w:val="1"/>
      <w:numFmt w:val="decimal"/>
      <w:lvlText w:val="%1."/>
      <w:lvlJc w:val="left"/>
      <w:pPr>
        <w:ind w:left="540" w:hanging="300"/>
      </w:pPr>
    </w:lvl>
    <w:lvl w:ilvl="1" w:tplc="A9BABA5C">
      <w:numFmt w:val="decimal"/>
      <w:lvlText w:val=""/>
      <w:lvlJc w:val="left"/>
    </w:lvl>
    <w:lvl w:ilvl="2" w:tplc="F63E7104">
      <w:numFmt w:val="decimal"/>
      <w:lvlText w:val=""/>
      <w:lvlJc w:val="left"/>
    </w:lvl>
    <w:lvl w:ilvl="3" w:tplc="1904F236">
      <w:numFmt w:val="decimal"/>
      <w:lvlText w:val=""/>
      <w:lvlJc w:val="left"/>
    </w:lvl>
    <w:lvl w:ilvl="4" w:tplc="9D94D8C6">
      <w:numFmt w:val="decimal"/>
      <w:lvlText w:val=""/>
      <w:lvlJc w:val="left"/>
    </w:lvl>
    <w:lvl w:ilvl="5" w:tplc="9FBED97A">
      <w:numFmt w:val="decimal"/>
      <w:lvlText w:val=""/>
      <w:lvlJc w:val="left"/>
    </w:lvl>
    <w:lvl w:ilvl="6" w:tplc="CEAC2AAC">
      <w:numFmt w:val="decimal"/>
      <w:lvlText w:val=""/>
      <w:lvlJc w:val="left"/>
    </w:lvl>
    <w:lvl w:ilvl="7" w:tplc="6178CD1E">
      <w:numFmt w:val="decimal"/>
      <w:lvlText w:val=""/>
      <w:lvlJc w:val="left"/>
    </w:lvl>
    <w:lvl w:ilvl="8" w:tplc="A47E10FA">
      <w:numFmt w:val="decimal"/>
      <w:lvlText w:val=""/>
      <w:lvlJc w:val="left"/>
    </w:lvl>
  </w:abstractNum>
  <w:num w:numId="1">
    <w:abstractNumId w:val="4"/>
    <w:lvlOverride w:ilvl="0">
      <w:startOverride w:val="1"/>
    </w:lvlOverride>
  </w:num>
  <w:num w:numId="2">
    <w:abstractNumId w:val="1"/>
    <w:lvlOverride w:ilvl="0">
      <w:startOverride w:val="1"/>
    </w:lvlOverride>
  </w:num>
  <w:num w:numId="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B44"/>
    <w:rsid w:val="00285865"/>
    <w:rsid w:val="00476E8E"/>
    <w:rsid w:val="005E1B44"/>
    <w:rsid w:val="00F34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1035"/>
  <w15:docId w15:val="{1B488F61-AEC7-40E4-B424-0B403487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color w:val="000000"/>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6" w:space="2" w:color="2B3A44"/>
      </w:pBdr>
      <w:spacing w:before="300" w:after="140"/>
      <w:outlineLvl w:val="0"/>
    </w:pPr>
    <w:rPr>
      <w:b/>
      <w:bCs/>
      <w:color w:val="2B3A44"/>
      <w:sz w:val="30"/>
      <w:szCs w:val="30"/>
    </w:rPr>
  </w:style>
  <w:style w:type="paragraph" w:styleId="Heading2">
    <w:name w:val="heading 2"/>
    <w:uiPriority w:val="9"/>
    <w:unhideWhenUsed/>
    <w:qFormat/>
    <w:pPr>
      <w:spacing w:before="220" w:after="100"/>
      <w:outlineLvl w:val="1"/>
    </w:pPr>
    <w:rPr>
      <w:b/>
      <w:bCs/>
      <w:color w:val="2B3A44"/>
      <w:sz w:val="24"/>
      <w:szCs w:val="24"/>
    </w:rPr>
  </w:style>
  <w:style w:type="paragraph" w:styleId="Heading3">
    <w:name w:val="heading 3"/>
    <w:uiPriority w:val="9"/>
    <w:unhideWhenUsed/>
    <w:qFormat/>
    <w:pPr>
      <w:spacing w:before="160" w:after="80"/>
      <w:outlineLvl w:val="2"/>
    </w:pPr>
    <w:rPr>
      <w:b/>
      <w:bCs/>
      <w:color w:val="2B3A44"/>
      <w:sz w:val="21"/>
      <w:szCs w:val="21"/>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34FC5"/>
    <w:pPr>
      <w:tabs>
        <w:tab w:val="center" w:pos="4513"/>
        <w:tab w:val="right" w:pos="9026"/>
      </w:tabs>
    </w:pPr>
  </w:style>
  <w:style w:type="character" w:customStyle="1" w:styleId="HeaderChar">
    <w:name w:val="Header Char"/>
    <w:basedOn w:val="DefaultParagraphFont"/>
    <w:link w:val="Header"/>
    <w:uiPriority w:val="99"/>
    <w:rsid w:val="00F34FC5"/>
  </w:style>
  <w:style w:type="paragraph" w:styleId="Footer">
    <w:name w:val="footer"/>
    <w:basedOn w:val="Normal"/>
    <w:link w:val="FooterChar"/>
    <w:uiPriority w:val="99"/>
    <w:unhideWhenUsed/>
    <w:rsid w:val="00F34FC5"/>
    <w:pPr>
      <w:tabs>
        <w:tab w:val="center" w:pos="4513"/>
        <w:tab w:val="right" w:pos="9026"/>
      </w:tabs>
    </w:pPr>
  </w:style>
  <w:style w:type="character" w:customStyle="1" w:styleId="FooterChar">
    <w:name w:val="Footer Char"/>
    <w:basedOn w:val="DefaultParagraphFont"/>
    <w:link w:val="Footer"/>
    <w:uiPriority w:val="99"/>
    <w:rsid w:val="00F34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2675</Words>
  <Characters>15252</Characters>
  <Application>Microsoft Office Word</Application>
  <DocSecurity>0</DocSecurity>
  <Lines>127</Lines>
  <Paragraphs>35</Paragraphs>
  <ScaleCrop>false</ScaleCrop>
  <Company/>
  <LinksUpToDate>false</LinksUpToDate>
  <CharactersWithSpaces>17892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Sparken Hill Academy SEND Information Report 2026–27</dc:title>
  <dc:subject>SEND Information Report 2026–27</dc:subject>
  <dc:creator>Mr R.Lilley</dc:creator>
  <dc:description>SEND Information Report 2026–27 v1.0</dc:description>
  <cp:lastModifiedBy>Richard Lilley</cp:lastModifiedBy>
  <cp:revision>2</cp:revision>
  <dcterms:created xsi:type="dcterms:W3CDTF">2026-09-29T21:26:00Z</dcterms:created>
  <dcterms:modified xsi:type="dcterms:W3CDTF">2026-09-29T21:26:00Z</dcterms:modified>
</cp:coreProperties>
</file>