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0A7855" w14:textId="77777777" w:rsidR="00D8021F" w:rsidRDefault="008254EE">
      <w:r>
        <w:rPr>
          <w:b/>
          <w:bCs/>
          <w:color w:val="2B3A44"/>
        </w:rPr>
        <w:t>Sparken Hill Academy</w:t>
      </w:r>
    </w:p>
    <w:p w14:paraId="68B73BE7" w14:textId="77777777" w:rsidR="00D8021F" w:rsidRDefault="008254EE">
      <w:r>
        <w:rPr>
          <w:b/>
          <w:bCs/>
          <w:color w:val="2B3A44"/>
          <w:sz w:val="40"/>
          <w:szCs w:val="40"/>
        </w:rPr>
        <w:t>Foundation Stage Long-Term Plan — Even Cycle (2026/28)</w:t>
      </w:r>
    </w:p>
    <w:p w14:paraId="588203D4" w14:textId="77777777" w:rsidR="00D8021F" w:rsidRDefault="008254EE">
      <w:pPr>
        <w:spacing w:after="120"/>
      </w:pPr>
      <w:r>
        <w:rPr>
          <w:color w:val="808080"/>
          <w:sz w:val="18"/>
          <w:szCs w:val="18"/>
        </w:rPr>
        <w:t>F1 (</w:t>
      </w:r>
      <w:proofErr w:type="gramStart"/>
      <w:r>
        <w:rPr>
          <w:color w:val="808080"/>
          <w:sz w:val="18"/>
          <w:szCs w:val="18"/>
        </w:rPr>
        <w:t xml:space="preserve">Nursery)   </w:t>
      </w:r>
      <w:proofErr w:type="gramEnd"/>
      <w:r>
        <w:rPr>
          <w:color w:val="808080"/>
          <w:sz w:val="18"/>
          <w:szCs w:val="18"/>
        </w:rPr>
        <w:t xml:space="preserve">|   </w:t>
      </w:r>
      <w:r>
        <w:rPr>
          <w:i/>
          <w:iCs/>
          <w:color w:val="808080"/>
          <w:sz w:val="18"/>
          <w:szCs w:val="18"/>
        </w:rPr>
        <w:t>Consolidated Knowledge (“To Know”) Statements with Development Matters anchors</w:t>
      </w:r>
    </w:p>
    <w:p w14:paraId="0ED9BFF9" w14:textId="77777777" w:rsidR="00D8021F" w:rsidRDefault="008254EE">
      <w:pPr>
        <w:spacing w:before="40" w:after="100"/>
      </w:pPr>
      <w:r>
        <w:rPr>
          <w:b/>
          <w:bCs/>
          <w:color w:val="2B3A44"/>
          <w:sz w:val="22"/>
          <w:szCs w:val="22"/>
        </w:rPr>
        <w:t>The Year at a Glance — how the learning comes to life</w:t>
      </w:r>
    </w:p>
    <w:tbl>
      <w:tblPr>
        <w:tblW w:w="157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560"/>
        <w:gridCol w:w="4742"/>
        <w:gridCol w:w="4742"/>
        <w:gridCol w:w="4742"/>
      </w:tblGrid>
      <w:tr w:rsidR="00D8021F" w14:paraId="623D6D1E" w14:textId="77777777">
        <w:tblPrEx>
          <w:tblCellMar>
            <w:top w:w="0" w:type="dxa"/>
            <w:bottom w:w="0" w:type="dxa"/>
          </w:tblCellMar>
        </w:tblPrEx>
        <w:trPr>
          <w:tblHeader/>
        </w:trPr>
        <w:tc>
          <w:tcPr>
            <w:tcW w:w="1560" w:type="dxa"/>
            <w:tcBorders>
              <w:top w:val="single" w:sz="2" w:space="0" w:color="BFC9CF"/>
              <w:left w:val="single" w:sz="2" w:space="0" w:color="BFC9CF"/>
              <w:bottom w:val="single" w:sz="2" w:space="0" w:color="BFC9CF"/>
              <w:right w:val="single" w:sz="2" w:space="0" w:color="BFC9CF"/>
            </w:tcBorders>
            <w:shd w:val="clear" w:color="auto" w:fill="2B3A44"/>
            <w:tcMar>
              <w:top w:w="60" w:type="dxa"/>
              <w:left w:w="90" w:type="dxa"/>
              <w:bottom w:w="60" w:type="dxa"/>
              <w:right w:w="90" w:type="dxa"/>
            </w:tcMar>
            <w:vAlign w:val="center"/>
          </w:tcPr>
          <w:p w14:paraId="52A672C5" w14:textId="77777777" w:rsidR="00D8021F" w:rsidRDefault="008254EE">
            <w:pPr>
              <w:jc w:val="center"/>
            </w:pPr>
            <w:r>
              <w:rPr>
                <w:b/>
                <w:bCs/>
                <w:color w:val="FFFFFF"/>
                <w:sz w:val="18"/>
                <w:szCs w:val="18"/>
              </w:rPr>
              <w:t>Theme</w:t>
            </w:r>
          </w:p>
        </w:tc>
        <w:tc>
          <w:tcPr>
            <w:tcW w:w="4742" w:type="dxa"/>
            <w:tcBorders>
              <w:top w:val="single" w:sz="2" w:space="0" w:color="BFC9CF"/>
              <w:left w:val="single" w:sz="2" w:space="0" w:color="BFC9CF"/>
              <w:bottom w:val="single" w:sz="2" w:space="0" w:color="BFC9CF"/>
              <w:right w:val="single" w:sz="2" w:space="0" w:color="BFC9CF"/>
            </w:tcBorders>
            <w:shd w:val="clear" w:color="auto" w:fill="2B3A44"/>
            <w:tcMar>
              <w:top w:w="60" w:type="dxa"/>
              <w:left w:w="90" w:type="dxa"/>
              <w:bottom w:w="60" w:type="dxa"/>
              <w:right w:w="90" w:type="dxa"/>
            </w:tcMar>
            <w:vAlign w:val="center"/>
          </w:tcPr>
          <w:p w14:paraId="568DDC10" w14:textId="77777777" w:rsidR="00D8021F" w:rsidRDefault="008254EE">
            <w:pPr>
              <w:jc w:val="center"/>
            </w:pPr>
            <w:r>
              <w:rPr>
                <w:b/>
                <w:bCs/>
                <w:color w:val="FFFFFF"/>
                <w:sz w:val="18"/>
                <w:szCs w:val="18"/>
              </w:rPr>
              <w:t>MARVELLOUS ME!</w:t>
            </w:r>
          </w:p>
        </w:tc>
        <w:tc>
          <w:tcPr>
            <w:tcW w:w="4742" w:type="dxa"/>
            <w:tcBorders>
              <w:top w:val="single" w:sz="2" w:space="0" w:color="BFC9CF"/>
              <w:left w:val="single" w:sz="2" w:space="0" w:color="BFC9CF"/>
              <w:bottom w:val="single" w:sz="2" w:space="0" w:color="BFC9CF"/>
              <w:right w:val="single" w:sz="2" w:space="0" w:color="BFC9CF"/>
            </w:tcBorders>
            <w:shd w:val="clear" w:color="auto" w:fill="2B3A44"/>
            <w:tcMar>
              <w:top w:w="60" w:type="dxa"/>
              <w:left w:w="90" w:type="dxa"/>
              <w:bottom w:w="60" w:type="dxa"/>
              <w:right w:w="90" w:type="dxa"/>
            </w:tcMar>
            <w:vAlign w:val="center"/>
          </w:tcPr>
          <w:p w14:paraId="1B402C41" w14:textId="77777777" w:rsidR="00D8021F" w:rsidRDefault="008254EE">
            <w:pPr>
              <w:jc w:val="center"/>
            </w:pPr>
            <w:r>
              <w:rPr>
                <w:b/>
                <w:bCs/>
                <w:color w:val="FFFFFF"/>
                <w:sz w:val="18"/>
                <w:szCs w:val="18"/>
              </w:rPr>
              <w:t>WHERE DO WE LIVE? / HOW DO THINGS GROW?</w:t>
            </w:r>
          </w:p>
        </w:tc>
        <w:tc>
          <w:tcPr>
            <w:tcW w:w="4742" w:type="dxa"/>
            <w:tcBorders>
              <w:top w:val="single" w:sz="2" w:space="0" w:color="BFC9CF"/>
              <w:left w:val="single" w:sz="2" w:space="0" w:color="BFC9CF"/>
              <w:bottom w:val="single" w:sz="2" w:space="0" w:color="BFC9CF"/>
              <w:right w:val="single" w:sz="2" w:space="0" w:color="BFC9CF"/>
            </w:tcBorders>
            <w:shd w:val="clear" w:color="auto" w:fill="2B3A44"/>
            <w:tcMar>
              <w:top w:w="60" w:type="dxa"/>
              <w:left w:w="90" w:type="dxa"/>
              <w:bottom w:w="60" w:type="dxa"/>
              <w:right w:w="90" w:type="dxa"/>
            </w:tcMar>
            <w:vAlign w:val="center"/>
          </w:tcPr>
          <w:p w14:paraId="07EE764F" w14:textId="77777777" w:rsidR="00D8021F" w:rsidRDefault="008254EE">
            <w:pPr>
              <w:jc w:val="center"/>
            </w:pPr>
            <w:r>
              <w:rPr>
                <w:b/>
                <w:bCs/>
                <w:color w:val="FFFFFF"/>
                <w:sz w:val="18"/>
                <w:szCs w:val="18"/>
              </w:rPr>
              <w:t>SUN &amp; FUN!</w:t>
            </w:r>
          </w:p>
        </w:tc>
      </w:tr>
      <w:tr w:rsidR="00D8021F" w14:paraId="4EA9B27D" w14:textId="77777777">
        <w:tblPrEx>
          <w:tblCellMar>
            <w:top w:w="0" w:type="dxa"/>
            <w:bottom w:w="0" w:type="dxa"/>
          </w:tblCellMar>
        </w:tblPrEx>
        <w:tc>
          <w:tcPr>
            <w:tcW w:w="1560" w:type="dxa"/>
            <w:tcBorders>
              <w:top w:val="single" w:sz="2" w:space="0" w:color="BFC9CF"/>
              <w:left w:val="single" w:sz="2" w:space="0" w:color="BFC9CF"/>
              <w:bottom w:val="single" w:sz="2" w:space="0" w:color="BFC9CF"/>
              <w:right w:val="single" w:sz="2" w:space="0" w:color="BFC9CF"/>
            </w:tcBorders>
            <w:shd w:val="clear" w:color="auto" w:fill="2B3A44"/>
          </w:tcPr>
          <w:p w14:paraId="69900F7B" w14:textId="77777777" w:rsidR="00D8021F" w:rsidRDefault="00D8021F"/>
        </w:tc>
        <w:tc>
          <w:tcPr>
            <w:tcW w:w="4742" w:type="dxa"/>
            <w:tcBorders>
              <w:top w:val="single" w:sz="2" w:space="0" w:color="BFC9CF"/>
              <w:left w:val="single" w:sz="2" w:space="0" w:color="BFC9CF"/>
              <w:bottom w:val="single" w:sz="2" w:space="0" w:color="BFC9CF"/>
              <w:right w:val="single" w:sz="2" w:space="0" w:color="BFC9CF"/>
            </w:tcBorders>
            <w:shd w:val="clear" w:color="auto" w:fill="D6DDE1"/>
            <w:tcMar>
              <w:top w:w="40" w:type="dxa"/>
              <w:left w:w="90" w:type="dxa"/>
              <w:bottom w:w="40" w:type="dxa"/>
              <w:right w:w="90" w:type="dxa"/>
            </w:tcMar>
            <w:vAlign w:val="center"/>
          </w:tcPr>
          <w:p w14:paraId="56AEDDFD" w14:textId="77777777" w:rsidR="00D8021F" w:rsidRDefault="008254EE">
            <w:pPr>
              <w:jc w:val="center"/>
            </w:pPr>
            <w:r>
              <w:rPr>
                <w:b/>
                <w:bCs/>
                <w:color w:val="2B3A44"/>
                <w:sz w:val="16"/>
                <w:szCs w:val="16"/>
              </w:rPr>
              <w:t>Autumn</w:t>
            </w:r>
          </w:p>
        </w:tc>
        <w:tc>
          <w:tcPr>
            <w:tcW w:w="4742" w:type="dxa"/>
            <w:tcBorders>
              <w:top w:val="single" w:sz="2" w:space="0" w:color="BFC9CF"/>
              <w:left w:val="single" w:sz="2" w:space="0" w:color="BFC9CF"/>
              <w:bottom w:val="single" w:sz="2" w:space="0" w:color="BFC9CF"/>
              <w:right w:val="single" w:sz="2" w:space="0" w:color="BFC9CF"/>
            </w:tcBorders>
            <w:shd w:val="clear" w:color="auto" w:fill="D6DDE1"/>
            <w:tcMar>
              <w:top w:w="40" w:type="dxa"/>
              <w:left w:w="90" w:type="dxa"/>
              <w:bottom w:w="40" w:type="dxa"/>
              <w:right w:w="90" w:type="dxa"/>
            </w:tcMar>
            <w:vAlign w:val="center"/>
          </w:tcPr>
          <w:p w14:paraId="0D8719DD" w14:textId="77777777" w:rsidR="00D8021F" w:rsidRDefault="008254EE">
            <w:pPr>
              <w:jc w:val="center"/>
            </w:pPr>
            <w:r>
              <w:rPr>
                <w:b/>
                <w:bCs/>
                <w:color w:val="2B3A44"/>
                <w:sz w:val="16"/>
                <w:szCs w:val="16"/>
              </w:rPr>
              <w:t>Spring</w:t>
            </w:r>
          </w:p>
        </w:tc>
        <w:tc>
          <w:tcPr>
            <w:tcW w:w="4742" w:type="dxa"/>
            <w:tcBorders>
              <w:top w:val="single" w:sz="2" w:space="0" w:color="BFC9CF"/>
              <w:left w:val="single" w:sz="2" w:space="0" w:color="BFC9CF"/>
              <w:bottom w:val="single" w:sz="2" w:space="0" w:color="BFC9CF"/>
              <w:right w:val="single" w:sz="2" w:space="0" w:color="BFC9CF"/>
            </w:tcBorders>
            <w:shd w:val="clear" w:color="auto" w:fill="D6DDE1"/>
            <w:tcMar>
              <w:top w:w="40" w:type="dxa"/>
              <w:left w:w="90" w:type="dxa"/>
              <w:bottom w:w="40" w:type="dxa"/>
              <w:right w:w="90" w:type="dxa"/>
            </w:tcMar>
            <w:vAlign w:val="center"/>
          </w:tcPr>
          <w:p w14:paraId="12F7FCCB" w14:textId="77777777" w:rsidR="00D8021F" w:rsidRDefault="008254EE">
            <w:pPr>
              <w:jc w:val="center"/>
            </w:pPr>
            <w:r>
              <w:rPr>
                <w:b/>
                <w:bCs/>
                <w:color w:val="2B3A44"/>
                <w:sz w:val="16"/>
                <w:szCs w:val="16"/>
              </w:rPr>
              <w:t>Summer</w:t>
            </w:r>
          </w:p>
        </w:tc>
      </w:tr>
      <w:tr w:rsidR="00D8021F" w14:paraId="12AABA3E" w14:textId="77777777">
        <w:tblPrEx>
          <w:tblCellMar>
            <w:top w:w="0" w:type="dxa"/>
            <w:bottom w:w="0" w:type="dxa"/>
          </w:tblCellMar>
        </w:tblPrEx>
        <w:tc>
          <w:tcPr>
            <w:tcW w:w="1560" w:type="dxa"/>
            <w:tcBorders>
              <w:top w:val="single" w:sz="2" w:space="0" w:color="BFC9CF"/>
              <w:left w:val="single" w:sz="2" w:space="0" w:color="BFC9CF"/>
              <w:bottom w:val="single" w:sz="2" w:space="0" w:color="BFC9CF"/>
              <w:right w:val="single" w:sz="2" w:space="0" w:color="BFC9CF"/>
            </w:tcBorders>
            <w:shd w:val="clear" w:color="auto" w:fill="2B3A44"/>
            <w:tcMar>
              <w:top w:w="60" w:type="dxa"/>
              <w:left w:w="90" w:type="dxa"/>
              <w:bottom w:w="60" w:type="dxa"/>
              <w:right w:w="80" w:type="dxa"/>
            </w:tcMar>
            <w:vAlign w:val="center"/>
          </w:tcPr>
          <w:p w14:paraId="5F314ED5" w14:textId="77777777" w:rsidR="00D8021F" w:rsidRDefault="008254EE">
            <w:r>
              <w:rPr>
                <w:b/>
                <w:bCs/>
                <w:color w:val="FFFFFF"/>
                <w:sz w:val="15"/>
                <w:szCs w:val="15"/>
              </w:rPr>
              <w:t>Our Big Question</w:t>
            </w:r>
          </w:p>
        </w:tc>
        <w:tc>
          <w:tcPr>
            <w:tcW w:w="4742" w:type="dxa"/>
            <w:tcBorders>
              <w:top w:val="single" w:sz="2" w:space="0" w:color="BFC9CF"/>
              <w:left w:val="single" w:sz="2" w:space="0" w:color="BFC9CF"/>
              <w:bottom w:val="single" w:sz="2" w:space="0" w:color="BFC9CF"/>
              <w:right w:val="single" w:sz="2" w:space="0" w:color="BFC9CF"/>
            </w:tcBorders>
            <w:tcMar>
              <w:top w:w="60" w:type="dxa"/>
              <w:left w:w="100" w:type="dxa"/>
              <w:bottom w:w="60" w:type="dxa"/>
              <w:right w:w="100" w:type="dxa"/>
            </w:tcMar>
          </w:tcPr>
          <w:p w14:paraId="01AA3107" w14:textId="77777777" w:rsidR="00D8021F" w:rsidRDefault="008254EE">
            <w:r>
              <w:rPr>
                <w:b/>
                <w:bCs/>
                <w:i/>
                <w:iCs/>
                <w:color w:val="2B3A44"/>
                <w:sz w:val="15"/>
                <w:szCs w:val="15"/>
              </w:rPr>
              <w:t>Who lives with us?</w:t>
            </w:r>
          </w:p>
        </w:tc>
        <w:tc>
          <w:tcPr>
            <w:tcW w:w="4742" w:type="dxa"/>
            <w:tcBorders>
              <w:top w:val="single" w:sz="2" w:space="0" w:color="BFC9CF"/>
              <w:left w:val="single" w:sz="2" w:space="0" w:color="BFC9CF"/>
              <w:bottom w:val="single" w:sz="2" w:space="0" w:color="BFC9CF"/>
              <w:right w:val="single" w:sz="2" w:space="0" w:color="BFC9CF"/>
            </w:tcBorders>
            <w:tcMar>
              <w:top w:w="60" w:type="dxa"/>
              <w:left w:w="100" w:type="dxa"/>
              <w:bottom w:w="60" w:type="dxa"/>
              <w:right w:w="100" w:type="dxa"/>
            </w:tcMar>
          </w:tcPr>
          <w:p w14:paraId="79277F61" w14:textId="77777777" w:rsidR="00D8021F" w:rsidRDefault="008254EE">
            <w:r>
              <w:rPr>
                <w:b/>
                <w:bCs/>
                <w:i/>
                <w:iCs/>
                <w:color w:val="2B3A44"/>
                <w:sz w:val="15"/>
                <w:szCs w:val="15"/>
              </w:rPr>
              <w:t>Where do I live?</w:t>
            </w:r>
          </w:p>
        </w:tc>
        <w:tc>
          <w:tcPr>
            <w:tcW w:w="4742" w:type="dxa"/>
            <w:tcBorders>
              <w:top w:val="single" w:sz="2" w:space="0" w:color="BFC9CF"/>
              <w:left w:val="single" w:sz="2" w:space="0" w:color="BFC9CF"/>
              <w:bottom w:val="single" w:sz="2" w:space="0" w:color="BFC9CF"/>
              <w:right w:val="single" w:sz="2" w:space="0" w:color="BFC9CF"/>
            </w:tcBorders>
            <w:tcMar>
              <w:top w:w="60" w:type="dxa"/>
              <w:left w:w="100" w:type="dxa"/>
              <w:bottom w:w="60" w:type="dxa"/>
              <w:right w:w="100" w:type="dxa"/>
            </w:tcMar>
          </w:tcPr>
          <w:p w14:paraId="7B4EA206" w14:textId="77777777" w:rsidR="00D8021F" w:rsidRDefault="008254EE">
            <w:r>
              <w:rPr>
                <w:b/>
                <w:bCs/>
                <w:i/>
                <w:iCs/>
                <w:color w:val="2B3A44"/>
                <w:sz w:val="15"/>
                <w:szCs w:val="15"/>
              </w:rPr>
              <w:t>How have we changed?</w:t>
            </w:r>
          </w:p>
        </w:tc>
      </w:tr>
      <w:tr w:rsidR="00D8021F" w14:paraId="053370C7" w14:textId="77777777">
        <w:tblPrEx>
          <w:tblCellMar>
            <w:top w:w="0" w:type="dxa"/>
            <w:bottom w:w="0" w:type="dxa"/>
          </w:tblCellMar>
        </w:tblPrEx>
        <w:tc>
          <w:tcPr>
            <w:tcW w:w="1560" w:type="dxa"/>
            <w:tcBorders>
              <w:top w:val="single" w:sz="2" w:space="0" w:color="BFC9CF"/>
              <w:left w:val="single" w:sz="2" w:space="0" w:color="BFC9CF"/>
              <w:bottom w:val="single" w:sz="2" w:space="0" w:color="BFC9CF"/>
              <w:right w:val="single" w:sz="2" w:space="0" w:color="BFC9CF"/>
            </w:tcBorders>
            <w:shd w:val="clear" w:color="auto" w:fill="2B3A44"/>
            <w:tcMar>
              <w:top w:w="60" w:type="dxa"/>
              <w:left w:w="90" w:type="dxa"/>
              <w:bottom w:w="60" w:type="dxa"/>
              <w:right w:w="80" w:type="dxa"/>
            </w:tcMar>
            <w:vAlign w:val="center"/>
          </w:tcPr>
          <w:p w14:paraId="3AB78BF4" w14:textId="77777777" w:rsidR="00D8021F" w:rsidRDefault="008254EE">
            <w:r>
              <w:rPr>
                <w:b/>
                <w:bCs/>
                <w:color w:val="FFFFFF"/>
                <w:sz w:val="15"/>
                <w:szCs w:val="15"/>
              </w:rPr>
              <w:t>Big Concepts</w:t>
            </w:r>
          </w:p>
        </w:tc>
        <w:tc>
          <w:tcPr>
            <w:tcW w:w="4742" w:type="dxa"/>
            <w:tcBorders>
              <w:top w:val="single" w:sz="2" w:space="0" w:color="BFC9CF"/>
              <w:left w:val="single" w:sz="2" w:space="0" w:color="BFC9CF"/>
              <w:bottom w:val="single" w:sz="2" w:space="0" w:color="BFC9CF"/>
              <w:right w:val="single" w:sz="2" w:space="0" w:color="BFC9CF"/>
            </w:tcBorders>
            <w:tcMar>
              <w:top w:w="60" w:type="dxa"/>
              <w:left w:w="100" w:type="dxa"/>
              <w:bottom w:w="60" w:type="dxa"/>
              <w:right w:w="100" w:type="dxa"/>
            </w:tcMar>
          </w:tcPr>
          <w:p w14:paraId="2E80E8A8" w14:textId="77777777" w:rsidR="00D8021F" w:rsidRDefault="008254EE">
            <w:r>
              <w:rPr>
                <w:b/>
                <w:bCs/>
                <w:color w:val="3A4750"/>
                <w:sz w:val="15"/>
                <w:szCs w:val="15"/>
              </w:rPr>
              <w:t>Happiness · Belonging · Trust</w:t>
            </w:r>
          </w:p>
        </w:tc>
        <w:tc>
          <w:tcPr>
            <w:tcW w:w="4742" w:type="dxa"/>
            <w:tcBorders>
              <w:top w:val="single" w:sz="2" w:space="0" w:color="BFC9CF"/>
              <w:left w:val="single" w:sz="2" w:space="0" w:color="BFC9CF"/>
              <w:bottom w:val="single" w:sz="2" w:space="0" w:color="BFC9CF"/>
              <w:right w:val="single" w:sz="2" w:space="0" w:color="BFC9CF"/>
            </w:tcBorders>
            <w:tcMar>
              <w:top w:w="60" w:type="dxa"/>
              <w:left w:w="100" w:type="dxa"/>
              <w:bottom w:w="60" w:type="dxa"/>
              <w:right w:w="100" w:type="dxa"/>
            </w:tcMar>
          </w:tcPr>
          <w:p w14:paraId="226A46C8" w14:textId="77777777" w:rsidR="00D8021F" w:rsidRDefault="008254EE">
            <w:r>
              <w:rPr>
                <w:b/>
                <w:bCs/>
                <w:color w:val="3A4750"/>
                <w:sz w:val="15"/>
                <w:szCs w:val="15"/>
              </w:rPr>
              <w:t>Community · Creativity · Care</w:t>
            </w:r>
          </w:p>
        </w:tc>
        <w:tc>
          <w:tcPr>
            <w:tcW w:w="4742" w:type="dxa"/>
            <w:tcBorders>
              <w:top w:val="single" w:sz="2" w:space="0" w:color="BFC9CF"/>
              <w:left w:val="single" w:sz="2" w:space="0" w:color="BFC9CF"/>
              <w:bottom w:val="single" w:sz="2" w:space="0" w:color="BFC9CF"/>
              <w:right w:val="single" w:sz="2" w:space="0" w:color="BFC9CF"/>
            </w:tcBorders>
            <w:tcMar>
              <w:top w:w="60" w:type="dxa"/>
              <w:left w:w="100" w:type="dxa"/>
              <w:bottom w:w="60" w:type="dxa"/>
              <w:right w:w="100" w:type="dxa"/>
            </w:tcMar>
          </w:tcPr>
          <w:p w14:paraId="622A20A6" w14:textId="77777777" w:rsidR="00D8021F" w:rsidRDefault="008254EE">
            <w:r>
              <w:rPr>
                <w:b/>
                <w:bCs/>
                <w:color w:val="3A4750"/>
                <w:sz w:val="15"/>
                <w:szCs w:val="15"/>
              </w:rPr>
              <w:t>Transformation · Friendship · Pride</w:t>
            </w:r>
          </w:p>
        </w:tc>
      </w:tr>
      <w:tr w:rsidR="00D8021F" w14:paraId="76E28313" w14:textId="77777777">
        <w:tblPrEx>
          <w:tblCellMar>
            <w:top w:w="0" w:type="dxa"/>
            <w:bottom w:w="0" w:type="dxa"/>
          </w:tblCellMar>
        </w:tblPrEx>
        <w:tc>
          <w:tcPr>
            <w:tcW w:w="1560" w:type="dxa"/>
            <w:tcBorders>
              <w:top w:val="single" w:sz="2" w:space="0" w:color="BFC9CF"/>
              <w:left w:val="single" w:sz="2" w:space="0" w:color="BFC9CF"/>
              <w:bottom w:val="single" w:sz="2" w:space="0" w:color="BFC9CF"/>
              <w:right w:val="single" w:sz="2" w:space="0" w:color="BFC9CF"/>
            </w:tcBorders>
            <w:shd w:val="clear" w:color="auto" w:fill="2B3A44"/>
            <w:tcMar>
              <w:top w:w="60" w:type="dxa"/>
              <w:left w:w="90" w:type="dxa"/>
              <w:bottom w:w="60" w:type="dxa"/>
              <w:right w:w="80" w:type="dxa"/>
            </w:tcMar>
            <w:vAlign w:val="center"/>
          </w:tcPr>
          <w:p w14:paraId="217A280F" w14:textId="77777777" w:rsidR="00D8021F" w:rsidRDefault="008254EE">
            <w:r>
              <w:rPr>
                <w:b/>
                <w:bCs/>
                <w:color w:val="FFFFFF"/>
                <w:sz w:val="15"/>
                <w:szCs w:val="15"/>
              </w:rPr>
              <w:t>Core Texts</w:t>
            </w:r>
          </w:p>
        </w:tc>
        <w:tc>
          <w:tcPr>
            <w:tcW w:w="4742" w:type="dxa"/>
            <w:tcBorders>
              <w:top w:val="single" w:sz="2" w:space="0" w:color="BFC9CF"/>
              <w:left w:val="single" w:sz="2" w:space="0" w:color="BFC9CF"/>
              <w:bottom w:val="single" w:sz="2" w:space="0" w:color="BFC9CF"/>
              <w:right w:val="single" w:sz="2" w:space="0" w:color="BFC9CF"/>
            </w:tcBorders>
            <w:tcMar>
              <w:top w:w="60" w:type="dxa"/>
              <w:left w:w="100" w:type="dxa"/>
              <w:bottom w:w="60" w:type="dxa"/>
              <w:right w:w="100" w:type="dxa"/>
            </w:tcMar>
          </w:tcPr>
          <w:p w14:paraId="665F8FE7" w14:textId="77777777" w:rsidR="00D8021F" w:rsidRDefault="008254EE">
            <w:r>
              <w:rPr>
                <w:color w:val="000000"/>
                <w:sz w:val="15"/>
                <w:szCs w:val="15"/>
              </w:rPr>
              <w:t>All About Me · Owl Babies · Autumn &amp; Harvest · a wide range of nursery rhymes</w:t>
            </w:r>
          </w:p>
        </w:tc>
        <w:tc>
          <w:tcPr>
            <w:tcW w:w="4742" w:type="dxa"/>
            <w:tcBorders>
              <w:top w:val="single" w:sz="2" w:space="0" w:color="BFC9CF"/>
              <w:left w:val="single" w:sz="2" w:space="0" w:color="BFC9CF"/>
              <w:bottom w:val="single" w:sz="2" w:space="0" w:color="BFC9CF"/>
              <w:right w:val="single" w:sz="2" w:space="0" w:color="BFC9CF"/>
            </w:tcBorders>
            <w:tcMar>
              <w:top w:w="60" w:type="dxa"/>
              <w:left w:w="100" w:type="dxa"/>
              <w:bottom w:w="60" w:type="dxa"/>
              <w:right w:w="100" w:type="dxa"/>
            </w:tcMar>
          </w:tcPr>
          <w:p w14:paraId="7B20838E" w14:textId="77777777" w:rsidR="00D8021F" w:rsidRDefault="008254EE">
            <w:r>
              <w:rPr>
                <w:color w:val="000000"/>
                <w:sz w:val="15"/>
                <w:szCs w:val="15"/>
              </w:rPr>
              <w:t>The Three Little Pigs · Jasper’s Beanstalk · Titch · celebration &amp; tra</w:t>
            </w:r>
            <w:r>
              <w:rPr>
                <w:color w:val="000000"/>
                <w:sz w:val="15"/>
                <w:szCs w:val="15"/>
              </w:rPr>
              <w:t>ditional-tale texts</w:t>
            </w:r>
          </w:p>
        </w:tc>
        <w:tc>
          <w:tcPr>
            <w:tcW w:w="4742" w:type="dxa"/>
            <w:tcBorders>
              <w:top w:val="single" w:sz="2" w:space="0" w:color="BFC9CF"/>
              <w:left w:val="single" w:sz="2" w:space="0" w:color="BFC9CF"/>
              <w:bottom w:val="single" w:sz="2" w:space="0" w:color="BFC9CF"/>
              <w:right w:val="single" w:sz="2" w:space="0" w:color="BFC9CF"/>
            </w:tcBorders>
            <w:tcMar>
              <w:top w:w="60" w:type="dxa"/>
              <w:left w:w="100" w:type="dxa"/>
              <w:bottom w:w="60" w:type="dxa"/>
              <w:right w:w="100" w:type="dxa"/>
            </w:tcMar>
          </w:tcPr>
          <w:p w14:paraId="2963DB58" w14:textId="77777777" w:rsidR="00D8021F" w:rsidRDefault="008254EE">
            <w:r>
              <w:rPr>
                <w:color w:val="000000"/>
                <w:sz w:val="15"/>
                <w:szCs w:val="15"/>
              </w:rPr>
              <w:t>The Very Hungry Caterpillar · Shark in the Park · Under the Sea · non-fiction growing &amp; minibeast books</w:t>
            </w:r>
          </w:p>
        </w:tc>
      </w:tr>
      <w:tr w:rsidR="00D8021F" w14:paraId="2B7C0FAA" w14:textId="77777777">
        <w:tblPrEx>
          <w:tblCellMar>
            <w:top w:w="0" w:type="dxa"/>
            <w:bottom w:w="0" w:type="dxa"/>
          </w:tblCellMar>
        </w:tblPrEx>
        <w:tc>
          <w:tcPr>
            <w:tcW w:w="1560" w:type="dxa"/>
            <w:tcBorders>
              <w:top w:val="single" w:sz="2" w:space="0" w:color="BFC9CF"/>
              <w:left w:val="single" w:sz="2" w:space="0" w:color="BFC9CF"/>
              <w:bottom w:val="single" w:sz="2" w:space="0" w:color="BFC9CF"/>
              <w:right w:val="single" w:sz="2" w:space="0" w:color="BFC9CF"/>
            </w:tcBorders>
            <w:shd w:val="clear" w:color="auto" w:fill="2B3A44"/>
            <w:tcMar>
              <w:top w:w="60" w:type="dxa"/>
              <w:left w:w="90" w:type="dxa"/>
              <w:bottom w:w="60" w:type="dxa"/>
              <w:right w:w="80" w:type="dxa"/>
            </w:tcMar>
            <w:vAlign w:val="center"/>
          </w:tcPr>
          <w:p w14:paraId="6ACB7460" w14:textId="77777777" w:rsidR="00D8021F" w:rsidRDefault="008254EE">
            <w:r>
              <w:rPr>
                <w:b/>
                <w:bCs/>
                <w:color w:val="FFFFFF"/>
                <w:sz w:val="15"/>
                <w:szCs w:val="15"/>
              </w:rPr>
              <w:t>Hook</w:t>
            </w:r>
          </w:p>
        </w:tc>
        <w:tc>
          <w:tcPr>
            <w:tcW w:w="4742" w:type="dxa"/>
            <w:tcBorders>
              <w:top w:val="single" w:sz="2" w:space="0" w:color="BFC9CF"/>
              <w:left w:val="single" w:sz="2" w:space="0" w:color="BFC9CF"/>
              <w:bottom w:val="single" w:sz="2" w:space="0" w:color="BFC9CF"/>
              <w:right w:val="single" w:sz="2" w:space="0" w:color="BFC9CF"/>
            </w:tcBorders>
            <w:tcMar>
              <w:top w:w="60" w:type="dxa"/>
              <w:left w:w="100" w:type="dxa"/>
              <w:bottom w:w="60" w:type="dxa"/>
              <w:right w:w="100" w:type="dxa"/>
            </w:tcMar>
          </w:tcPr>
          <w:p w14:paraId="1A3C661D" w14:textId="77777777" w:rsidR="00D8021F" w:rsidRDefault="008254EE">
            <w:r>
              <w:rPr>
                <w:b/>
                <w:bCs/>
                <w:color w:val="2B3A44"/>
                <w:sz w:val="15"/>
                <w:szCs w:val="15"/>
              </w:rPr>
              <w:t>Autumn walk &amp; Pumpkin Farm visit</w:t>
            </w:r>
          </w:p>
        </w:tc>
        <w:tc>
          <w:tcPr>
            <w:tcW w:w="4742" w:type="dxa"/>
            <w:tcBorders>
              <w:top w:val="single" w:sz="2" w:space="0" w:color="BFC9CF"/>
              <w:left w:val="single" w:sz="2" w:space="0" w:color="BFC9CF"/>
              <w:bottom w:val="single" w:sz="2" w:space="0" w:color="BFC9CF"/>
              <w:right w:val="single" w:sz="2" w:space="0" w:color="BFC9CF"/>
            </w:tcBorders>
            <w:tcMar>
              <w:top w:w="60" w:type="dxa"/>
              <w:left w:w="100" w:type="dxa"/>
              <w:bottom w:w="60" w:type="dxa"/>
              <w:right w:w="100" w:type="dxa"/>
            </w:tcMar>
          </w:tcPr>
          <w:p w14:paraId="1A2614EB" w14:textId="77777777" w:rsidR="00D8021F" w:rsidRDefault="008254EE">
            <w:r>
              <w:rPr>
                <w:b/>
                <w:bCs/>
                <w:color w:val="2B3A44"/>
                <w:sz w:val="15"/>
                <w:szCs w:val="15"/>
              </w:rPr>
              <w:t>“Wheels on the (mini) bus, go round &amp; round!”</w:t>
            </w:r>
          </w:p>
        </w:tc>
        <w:tc>
          <w:tcPr>
            <w:tcW w:w="4742" w:type="dxa"/>
            <w:tcBorders>
              <w:top w:val="single" w:sz="2" w:space="0" w:color="BFC9CF"/>
              <w:left w:val="single" w:sz="2" w:space="0" w:color="BFC9CF"/>
              <w:bottom w:val="single" w:sz="2" w:space="0" w:color="BFC9CF"/>
              <w:right w:val="single" w:sz="2" w:space="0" w:color="BFC9CF"/>
            </w:tcBorders>
            <w:tcMar>
              <w:top w:w="60" w:type="dxa"/>
              <w:left w:w="100" w:type="dxa"/>
              <w:bottom w:w="60" w:type="dxa"/>
              <w:right w:w="100" w:type="dxa"/>
            </w:tcMar>
          </w:tcPr>
          <w:p w14:paraId="41FD3F8E" w14:textId="77777777" w:rsidR="00D8021F" w:rsidRDefault="008254EE">
            <w:r>
              <w:rPr>
                <w:b/>
                <w:bCs/>
                <w:color w:val="2B3A44"/>
                <w:sz w:val="15"/>
                <w:szCs w:val="15"/>
              </w:rPr>
              <w:t>Butterfly house</w:t>
            </w:r>
          </w:p>
        </w:tc>
      </w:tr>
      <w:tr w:rsidR="00D8021F" w14:paraId="4D6D4DE1" w14:textId="77777777">
        <w:tblPrEx>
          <w:tblCellMar>
            <w:top w:w="0" w:type="dxa"/>
            <w:bottom w:w="0" w:type="dxa"/>
          </w:tblCellMar>
        </w:tblPrEx>
        <w:tc>
          <w:tcPr>
            <w:tcW w:w="1560" w:type="dxa"/>
            <w:tcBorders>
              <w:top w:val="single" w:sz="2" w:space="0" w:color="BFC9CF"/>
              <w:left w:val="single" w:sz="2" w:space="0" w:color="BFC9CF"/>
              <w:bottom w:val="single" w:sz="2" w:space="0" w:color="BFC9CF"/>
              <w:right w:val="single" w:sz="2" w:space="0" w:color="BFC9CF"/>
            </w:tcBorders>
            <w:shd w:val="clear" w:color="auto" w:fill="2B3A44"/>
            <w:tcMar>
              <w:top w:w="60" w:type="dxa"/>
              <w:left w:w="90" w:type="dxa"/>
              <w:bottom w:w="60" w:type="dxa"/>
              <w:right w:w="80" w:type="dxa"/>
            </w:tcMar>
            <w:vAlign w:val="center"/>
          </w:tcPr>
          <w:p w14:paraId="5171C7DF" w14:textId="77777777" w:rsidR="00D8021F" w:rsidRDefault="008254EE">
            <w:r>
              <w:rPr>
                <w:b/>
                <w:bCs/>
                <w:color w:val="FFFFFF"/>
                <w:sz w:val="15"/>
                <w:szCs w:val="15"/>
              </w:rPr>
              <w:t>Enrichment &amp; Experiences</w:t>
            </w:r>
          </w:p>
        </w:tc>
        <w:tc>
          <w:tcPr>
            <w:tcW w:w="4742" w:type="dxa"/>
            <w:tcBorders>
              <w:top w:val="single" w:sz="2" w:space="0" w:color="BFC9CF"/>
              <w:left w:val="single" w:sz="2" w:space="0" w:color="BFC9CF"/>
              <w:bottom w:val="single" w:sz="2" w:space="0" w:color="BFC9CF"/>
              <w:right w:val="single" w:sz="2" w:space="0" w:color="BFC9CF"/>
            </w:tcBorders>
            <w:tcMar>
              <w:top w:w="60" w:type="dxa"/>
              <w:left w:w="100" w:type="dxa"/>
              <w:bottom w:w="60" w:type="dxa"/>
              <w:right w:w="100" w:type="dxa"/>
            </w:tcMar>
          </w:tcPr>
          <w:p w14:paraId="150D8B0F" w14:textId="77777777" w:rsidR="00D8021F" w:rsidRDefault="008254EE">
            <w:r>
              <w:rPr>
                <w:color w:val="000000"/>
                <w:sz w:val="15"/>
                <w:szCs w:val="15"/>
              </w:rPr>
              <w:t>Harvest &amp; Autumn Festival; Remembrance; Nativity performance; Diwali</w:t>
            </w:r>
          </w:p>
        </w:tc>
        <w:tc>
          <w:tcPr>
            <w:tcW w:w="4742" w:type="dxa"/>
            <w:tcBorders>
              <w:top w:val="single" w:sz="2" w:space="0" w:color="BFC9CF"/>
              <w:left w:val="single" w:sz="2" w:space="0" w:color="BFC9CF"/>
              <w:bottom w:val="single" w:sz="2" w:space="0" w:color="BFC9CF"/>
              <w:right w:val="single" w:sz="2" w:space="0" w:color="BFC9CF"/>
            </w:tcBorders>
            <w:tcMar>
              <w:top w:w="60" w:type="dxa"/>
              <w:left w:w="100" w:type="dxa"/>
              <w:bottom w:w="60" w:type="dxa"/>
              <w:right w:w="100" w:type="dxa"/>
            </w:tcMar>
          </w:tcPr>
          <w:p w14:paraId="439C7825" w14:textId="77777777" w:rsidR="00D8021F" w:rsidRDefault="008254EE">
            <w:r>
              <w:rPr>
                <w:color w:val="000000"/>
                <w:sz w:val="15"/>
                <w:szCs w:val="15"/>
              </w:rPr>
              <w:t>Chinese New Year &amp; Easter; builders’ role play; planting beans &amp; watching them grow</w:t>
            </w:r>
          </w:p>
        </w:tc>
        <w:tc>
          <w:tcPr>
            <w:tcW w:w="4742" w:type="dxa"/>
            <w:tcBorders>
              <w:top w:val="single" w:sz="2" w:space="0" w:color="BFC9CF"/>
              <w:left w:val="single" w:sz="2" w:space="0" w:color="BFC9CF"/>
              <w:bottom w:val="single" w:sz="2" w:space="0" w:color="BFC9CF"/>
              <w:right w:val="single" w:sz="2" w:space="0" w:color="BFC9CF"/>
            </w:tcBorders>
            <w:tcMar>
              <w:top w:w="60" w:type="dxa"/>
              <w:left w:w="100" w:type="dxa"/>
              <w:bottom w:w="60" w:type="dxa"/>
              <w:right w:w="100" w:type="dxa"/>
            </w:tcMar>
          </w:tcPr>
          <w:p w14:paraId="64B9F809" w14:textId="77777777" w:rsidR="00D8021F" w:rsidRDefault="008254EE">
            <w:r>
              <w:rPr>
                <w:color w:val="000000"/>
                <w:sz w:val="15"/>
                <w:szCs w:val="15"/>
              </w:rPr>
              <w:t>Foundation Stage Festival; allotment visit; minibeast hunt in our grounds</w:t>
            </w:r>
          </w:p>
        </w:tc>
      </w:tr>
      <w:tr w:rsidR="00D8021F" w14:paraId="4B0F8D65" w14:textId="77777777">
        <w:tblPrEx>
          <w:tblCellMar>
            <w:top w:w="0" w:type="dxa"/>
            <w:bottom w:w="0" w:type="dxa"/>
          </w:tblCellMar>
        </w:tblPrEx>
        <w:tc>
          <w:tcPr>
            <w:tcW w:w="1560" w:type="dxa"/>
            <w:tcBorders>
              <w:top w:val="single" w:sz="2" w:space="0" w:color="BFC9CF"/>
              <w:left w:val="single" w:sz="2" w:space="0" w:color="BFC9CF"/>
              <w:bottom w:val="single" w:sz="2" w:space="0" w:color="BFC9CF"/>
              <w:right w:val="single" w:sz="2" w:space="0" w:color="BFC9CF"/>
            </w:tcBorders>
            <w:shd w:val="clear" w:color="auto" w:fill="2B3A44"/>
            <w:tcMar>
              <w:top w:w="60" w:type="dxa"/>
              <w:left w:w="90" w:type="dxa"/>
              <w:bottom w:w="60" w:type="dxa"/>
              <w:right w:w="80" w:type="dxa"/>
            </w:tcMar>
            <w:vAlign w:val="center"/>
          </w:tcPr>
          <w:p w14:paraId="75519E0E" w14:textId="77777777" w:rsidR="00D8021F" w:rsidRDefault="008254EE">
            <w:r>
              <w:rPr>
                <w:b/>
                <w:bCs/>
                <w:color w:val="FFFFFF"/>
                <w:sz w:val="15"/>
                <w:szCs w:val="15"/>
              </w:rPr>
              <w:t>How</w:t>
            </w:r>
            <w:r>
              <w:rPr>
                <w:b/>
                <w:bCs/>
                <w:color w:val="FFFFFF"/>
                <w:sz w:val="15"/>
                <w:szCs w:val="15"/>
              </w:rPr>
              <w:t xml:space="preserve"> the magic happens</w:t>
            </w:r>
          </w:p>
        </w:tc>
        <w:tc>
          <w:tcPr>
            <w:tcW w:w="4742" w:type="dxa"/>
            <w:tcBorders>
              <w:top w:val="single" w:sz="2" w:space="0" w:color="BFC9CF"/>
              <w:left w:val="single" w:sz="2" w:space="0" w:color="BFC9CF"/>
              <w:bottom w:val="single" w:sz="2" w:space="0" w:color="BFC9CF"/>
              <w:right w:val="single" w:sz="2" w:space="0" w:color="BFC9CF"/>
            </w:tcBorders>
            <w:shd w:val="clear" w:color="auto" w:fill="EDF1F3"/>
            <w:tcMar>
              <w:top w:w="90" w:type="dxa"/>
              <w:left w:w="110" w:type="dxa"/>
              <w:bottom w:w="90" w:type="dxa"/>
              <w:right w:w="110" w:type="dxa"/>
            </w:tcMar>
          </w:tcPr>
          <w:p w14:paraId="57297FD0" w14:textId="77777777" w:rsidR="00D8021F" w:rsidRDefault="008254EE">
            <w:pPr>
              <w:spacing w:line="264" w:lineRule="auto"/>
            </w:pPr>
            <w:r>
              <w:rPr>
                <w:color w:val="1F2A30"/>
                <w:sz w:val="16"/>
                <w:szCs w:val="16"/>
              </w:rPr>
              <w:t>The year begins with the children themselves. Marvellous Me! celebrates each child — their family, their body, their senses — in a warm, settling term where the first job is friendship, safety and knowing the routines. An autumn walk and</w:t>
            </w:r>
            <w:r>
              <w:rPr>
                <w:color w:val="1F2A30"/>
                <w:sz w:val="16"/>
                <w:szCs w:val="16"/>
              </w:rPr>
              <w:t xml:space="preserve"> a trip to the pumpkin farm bring the season indoors, Owl Babies opens up families and homes, and Harvest, Remembrance, Diwali and the Nativity let children glimpse how different families mark what matters. Adults model language and turn-taking through dai</w:t>
            </w:r>
            <w:r>
              <w:rPr>
                <w:color w:val="1F2A30"/>
                <w:sz w:val="16"/>
                <w:szCs w:val="16"/>
              </w:rPr>
              <w:t>ly stories, singing and Squiggle-While-You-Wiggle, catching each child’s interests in the home corner and out in the leaves.</w:t>
            </w:r>
          </w:p>
        </w:tc>
        <w:tc>
          <w:tcPr>
            <w:tcW w:w="4742" w:type="dxa"/>
            <w:tcBorders>
              <w:top w:val="single" w:sz="2" w:space="0" w:color="BFC9CF"/>
              <w:left w:val="single" w:sz="2" w:space="0" w:color="BFC9CF"/>
              <w:bottom w:val="single" w:sz="2" w:space="0" w:color="BFC9CF"/>
              <w:right w:val="single" w:sz="2" w:space="0" w:color="BFC9CF"/>
            </w:tcBorders>
            <w:shd w:val="clear" w:color="auto" w:fill="EDF1F3"/>
            <w:tcMar>
              <w:top w:w="90" w:type="dxa"/>
              <w:left w:w="110" w:type="dxa"/>
              <w:bottom w:w="90" w:type="dxa"/>
              <w:right w:w="110" w:type="dxa"/>
            </w:tcMar>
          </w:tcPr>
          <w:p w14:paraId="6E192ACC" w14:textId="77777777" w:rsidR="00D8021F" w:rsidRDefault="008254EE">
            <w:pPr>
              <w:spacing w:line="264" w:lineRule="auto"/>
            </w:pPr>
            <w:r>
              <w:rPr>
                <w:color w:val="1F2A30"/>
                <w:sz w:val="16"/>
                <w:szCs w:val="16"/>
              </w:rPr>
              <w:t>Spring is full of building and growing. Launched by the mini-bus rolling into the room, the term asks ‘where do I live?’ — children</w:t>
            </w:r>
            <w:r>
              <w:rPr>
                <w:color w:val="1F2A30"/>
                <w:sz w:val="16"/>
                <w:szCs w:val="16"/>
              </w:rPr>
              <w:t xml:space="preserve"> test the Three Little Pigs’ straw, sticks and bricks for themselves, set up a builders’ shop, and plant beans to watch Jasper’s Beanstalk come true on the windowsill. Chinese New Year and Easter widen the view of community and celebration, while repeated </w:t>
            </w:r>
            <w:r>
              <w:rPr>
                <w:color w:val="1F2A30"/>
                <w:sz w:val="16"/>
                <w:szCs w:val="16"/>
              </w:rPr>
              <w:t>refrains, story maps and choral retelling grow children’s story language and their confidence to tell a tale in their own voice.</w:t>
            </w:r>
          </w:p>
        </w:tc>
        <w:tc>
          <w:tcPr>
            <w:tcW w:w="4742" w:type="dxa"/>
            <w:tcBorders>
              <w:top w:val="single" w:sz="2" w:space="0" w:color="BFC9CF"/>
              <w:left w:val="single" w:sz="2" w:space="0" w:color="BFC9CF"/>
              <w:bottom w:val="single" w:sz="2" w:space="0" w:color="BFC9CF"/>
              <w:right w:val="single" w:sz="2" w:space="0" w:color="BFC9CF"/>
            </w:tcBorders>
            <w:shd w:val="clear" w:color="auto" w:fill="EDF1F3"/>
            <w:tcMar>
              <w:top w:w="90" w:type="dxa"/>
              <w:left w:w="110" w:type="dxa"/>
              <w:bottom w:w="90" w:type="dxa"/>
              <w:right w:w="110" w:type="dxa"/>
            </w:tcMar>
          </w:tcPr>
          <w:p w14:paraId="568BC4F3" w14:textId="77777777" w:rsidR="00D8021F" w:rsidRDefault="008254EE">
            <w:pPr>
              <w:spacing w:line="264" w:lineRule="auto"/>
            </w:pPr>
            <w:r>
              <w:rPr>
                <w:color w:val="1F2A30"/>
                <w:sz w:val="16"/>
                <w:szCs w:val="16"/>
              </w:rPr>
              <w:t xml:space="preserve">Summer is all transformation. Sun &amp; Fun! follows the caterpillar as it becomes a butterfly, and a visit to the butterfly house </w:t>
            </w:r>
            <w:r>
              <w:rPr>
                <w:color w:val="1F2A30"/>
                <w:sz w:val="16"/>
                <w:szCs w:val="16"/>
              </w:rPr>
              <w:t>makes that change real; an allotment trip and a minibeast hunt in our own grounds turn growing and living things into first-hand discovery. Under the Sea and Shark in the Park keep curiosity high as children sort, subitise, write their names and talk proud</w:t>
            </w:r>
            <w:r>
              <w:rPr>
                <w:color w:val="1F2A30"/>
                <w:sz w:val="16"/>
                <w:szCs w:val="16"/>
              </w:rPr>
              <w:t>ly about all they can now do — readying themselves, and celebrating together at the Foundation Stage Festival, before the move up to FS2.</w:t>
            </w:r>
          </w:p>
        </w:tc>
      </w:tr>
    </w:tbl>
    <w:p w14:paraId="2EB043D8" w14:textId="77777777" w:rsidR="00D8021F" w:rsidRDefault="008254EE">
      <w:pPr>
        <w:spacing w:before="120" w:after="20"/>
      </w:pPr>
      <w:r>
        <w:rPr>
          <w:i/>
          <w:iCs/>
          <w:color w:val="3A4750"/>
          <w:sz w:val="15"/>
          <w:szCs w:val="15"/>
        </w:rPr>
        <w:t xml:space="preserve">Every term is launched with a hook to spark curiosity and brought to life through daily stories, singing, Talk for Writing (Pie Corbett) retelling, purposeful role </w:t>
      </w:r>
      <w:proofErr w:type="gramStart"/>
      <w:r>
        <w:rPr>
          <w:i/>
          <w:iCs/>
          <w:color w:val="3A4750"/>
          <w:sz w:val="15"/>
          <w:szCs w:val="15"/>
        </w:rPr>
        <w:t>play</w:t>
      </w:r>
      <w:proofErr w:type="gramEnd"/>
      <w:r>
        <w:rPr>
          <w:i/>
          <w:iCs/>
          <w:color w:val="3A4750"/>
          <w:sz w:val="15"/>
          <w:szCs w:val="15"/>
        </w:rPr>
        <w:t xml:space="preserve"> and enabling continuous provision — indoors and out. Adults follow the children’s inter</w:t>
      </w:r>
      <w:r>
        <w:rPr>
          <w:i/>
          <w:iCs/>
          <w:color w:val="3A4750"/>
          <w:sz w:val="15"/>
          <w:szCs w:val="15"/>
        </w:rPr>
        <w:t>ests, turning first-hand experiences and visits into the knowledge, vocabulary and love of learning set out on the following pages.</w:t>
      </w:r>
    </w:p>
    <w:p w14:paraId="3B277B61" w14:textId="77777777" w:rsidR="00D8021F" w:rsidRDefault="008254EE">
      <w:r>
        <w:br w:type="page"/>
      </w:r>
    </w:p>
    <w:p w14:paraId="74B4FDC5" w14:textId="77777777" w:rsidR="00D8021F" w:rsidRDefault="008254EE">
      <w:pPr>
        <w:spacing w:after="100"/>
      </w:pPr>
      <w:r>
        <w:rPr>
          <w:b/>
          <w:bCs/>
          <w:color w:val="2B3A44"/>
          <w:sz w:val="22"/>
          <w:szCs w:val="22"/>
        </w:rPr>
        <w:lastRenderedPageBreak/>
        <w:t>Consolidated Knowledge (“To Know”) Statements</w:t>
      </w:r>
    </w:p>
    <w:tbl>
      <w:tblPr>
        <w:tblW w:w="157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560"/>
        <w:gridCol w:w="4742"/>
        <w:gridCol w:w="4742"/>
        <w:gridCol w:w="4742"/>
      </w:tblGrid>
      <w:tr w:rsidR="00D8021F" w14:paraId="1EE7DE28" w14:textId="77777777">
        <w:tblPrEx>
          <w:tblCellMar>
            <w:top w:w="0" w:type="dxa"/>
            <w:bottom w:w="0" w:type="dxa"/>
          </w:tblCellMar>
        </w:tblPrEx>
        <w:trPr>
          <w:tblHeader/>
        </w:trPr>
        <w:tc>
          <w:tcPr>
            <w:tcW w:w="1560" w:type="dxa"/>
            <w:tcBorders>
              <w:top w:val="single" w:sz="2" w:space="0" w:color="BFC9CF"/>
              <w:left w:val="single" w:sz="2" w:space="0" w:color="BFC9CF"/>
              <w:bottom w:val="single" w:sz="2" w:space="0" w:color="BFC9CF"/>
              <w:right w:val="single" w:sz="2" w:space="0" w:color="BFC9CF"/>
            </w:tcBorders>
            <w:shd w:val="clear" w:color="auto" w:fill="2B3A44"/>
            <w:tcMar>
              <w:top w:w="60" w:type="dxa"/>
              <w:left w:w="90" w:type="dxa"/>
              <w:bottom w:w="60" w:type="dxa"/>
              <w:right w:w="90" w:type="dxa"/>
            </w:tcMar>
            <w:vAlign w:val="center"/>
          </w:tcPr>
          <w:p w14:paraId="5E785DFC" w14:textId="77777777" w:rsidR="00D8021F" w:rsidRDefault="008254EE">
            <w:pPr>
              <w:jc w:val="center"/>
            </w:pPr>
            <w:r>
              <w:rPr>
                <w:b/>
                <w:bCs/>
                <w:color w:val="FFFFFF"/>
                <w:sz w:val="18"/>
                <w:szCs w:val="18"/>
              </w:rPr>
              <w:t>Theme</w:t>
            </w:r>
          </w:p>
        </w:tc>
        <w:tc>
          <w:tcPr>
            <w:tcW w:w="4742" w:type="dxa"/>
            <w:tcBorders>
              <w:top w:val="single" w:sz="2" w:space="0" w:color="BFC9CF"/>
              <w:left w:val="single" w:sz="2" w:space="0" w:color="BFC9CF"/>
              <w:bottom w:val="single" w:sz="2" w:space="0" w:color="BFC9CF"/>
              <w:right w:val="single" w:sz="2" w:space="0" w:color="BFC9CF"/>
            </w:tcBorders>
            <w:shd w:val="clear" w:color="auto" w:fill="2B3A44"/>
            <w:tcMar>
              <w:top w:w="60" w:type="dxa"/>
              <w:left w:w="90" w:type="dxa"/>
              <w:bottom w:w="60" w:type="dxa"/>
              <w:right w:w="90" w:type="dxa"/>
            </w:tcMar>
            <w:vAlign w:val="center"/>
          </w:tcPr>
          <w:p w14:paraId="4ABA6A48" w14:textId="77777777" w:rsidR="00D8021F" w:rsidRDefault="008254EE">
            <w:pPr>
              <w:jc w:val="center"/>
            </w:pPr>
            <w:r>
              <w:rPr>
                <w:b/>
                <w:bCs/>
                <w:color w:val="FFFFFF"/>
                <w:sz w:val="18"/>
                <w:szCs w:val="18"/>
              </w:rPr>
              <w:t>MARVELLOUS ME!</w:t>
            </w:r>
          </w:p>
        </w:tc>
        <w:tc>
          <w:tcPr>
            <w:tcW w:w="4742" w:type="dxa"/>
            <w:tcBorders>
              <w:top w:val="single" w:sz="2" w:space="0" w:color="BFC9CF"/>
              <w:left w:val="single" w:sz="2" w:space="0" w:color="BFC9CF"/>
              <w:bottom w:val="single" w:sz="2" w:space="0" w:color="BFC9CF"/>
              <w:right w:val="single" w:sz="2" w:space="0" w:color="BFC9CF"/>
            </w:tcBorders>
            <w:shd w:val="clear" w:color="auto" w:fill="2B3A44"/>
            <w:tcMar>
              <w:top w:w="60" w:type="dxa"/>
              <w:left w:w="90" w:type="dxa"/>
              <w:bottom w:w="60" w:type="dxa"/>
              <w:right w:w="90" w:type="dxa"/>
            </w:tcMar>
            <w:vAlign w:val="center"/>
          </w:tcPr>
          <w:p w14:paraId="6C8C2EE9" w14:textId="77777777" w:rsidR="00D8021F" w:rsidRDefault="008254EE">
            <w:pPr>
              <w:jc w:val="center"/>
            </w:pPr>
            <w:r>
              <w:rPr>
                <w:b/>
                <w:bCs/>
                <w:color w:val="FFFFFF"/>
                <w:sz w:val="18"/>
                <w:szCs w:val="18"/>
              </w:rPr>
              <w:t>WHERE DO WE LIVE? / HOW DO THINGS GROW?</w:t>
            </w:r>
          </w:p>
        </w:tc>
        <w:tc>
          <w:tcPr>
            <w:tcW w:w="4742" w:type="dxa"/>
            <w:tcBorders>
              <w:top w:val="single" w:sz="2" w:space="0" w:color="BFC9CF"/>
              <w:left w:val="single" w:sz="2" w:space="0" w:color="BFC9CF"/>
              <w:bottom w:val="single" w:sz="2" w:space="0" w:color="BFC9CF"/>
              <w:right w:val="single" w:sz="2" w:space="0" w:color="BFC9CF"/>
            </w:tcBorders>
            <w:shd w:val="clear" w:color="auto" w:fill="2B3A44"/>
            <w:tcMar>
              <w:top w:w="60" w:type="dxa"/>
              <w:left w:w="90" w:type="dxa"/>
              <w:bottom w:w="60" w:type="dxa"/>
              <w:right w:w="90" w:type="dxa"/>
            </w:tcMar>
            <w:vAlign w:val="center"/>
          </w:tcPr>
          <w:p w14:paraId="58F089EB" w14:textId="77777777" w:rsidR="00D8021F" w:rsidRDefault="008254EE">
            <w:pPr>
              <w:jc w:val="center"/>
            </w:pPr>
            <w:r>
              <w:rPr>
                <w:b/>
                <w:bCs/>
                <w:color w:val="FFFFFF"/>
                <w:sz w:val="18"/>
                <w:szCs w:val="18"/>
              </w:rPr>
              <w:t>SUN &amp; FUN!</w:t>
            </w:r>
          </w:p>
        </w:tc>
      </w:tr>
      <w:tr w:rsidR="00D8021F" w14:paraId="0458A115" w14:textId="77777777">
        <w:tblPrEx>
          <w:tblCellMar>
            <w:top w:w="0" w:type="dxa"/>
            <w:bottom w:w="0" w:type="dxa"/>
          </w:tblCellMar>
        </w:tblPrEx>
        <w:trPr>
          <w:tblHeader/>
        </w:trPr>
        <w:tc>
          <w:tcPr>
            <w:tcW w:w="1560" w:type="dxa"/>
            <w:tcBorders>
              <w:top w:val="single" w:sz="2" w:space="0" w:color="BFC9CF"/>
              <w:left w:val="single" w:sz="2" w:space="0" w:color="BFC9CF"/>
              <w:bottom w:val="single" w:sz="2" w:space="0" w:color="BFC9CF"/>
              <w:right w:val="single" w:sz="2" w:space="0" w:color="BFC9CF"/>
            </w:tcBorders>
            <w:shd w:val="clear" w:color="auto" w:fill="2B3A44"/>
          </w:tcPr>
          <w:p w14:paraId="40425995" w14:textId="77777777" w:rsidR="00D8021F" w:rsidRDefault="00D8021F"/>
        </w:tc>
        <w:tc>
          <w:tcPr>
            <w:tcW w:w="4742" w:type="dxa"/>
            <w:tcBorders>
              <w:top w:val="single" w:sz="2" w:space="0" w:color="BFC9CF"/>
              <w:left w:val="single" w:sz="2" w:space="0" w:color="BFC9CF"/>
              <w:bottom w:val="single" w:sz="2" w:space="0" w:color="BFC9CF"/>
              <w:right w:val="single" w:sz="2" w:space="0" w:color="BFC9CF"/>
            </w:tcBorders>
            <w:shd w:val="clear" w:color="auto" w:fill="D6DDE1"/>
            <w:tcMar>
              <w:top w:w="40" w:type="dxa"/>
              <w:left w:w="90" w:type="dxa"/>
              <w:bottom w:w="40" w:type="dxa"/>
              <w:right w:w="90" w:type="dxa"/>
            </w:tcMar>
            <w:vAlign w:val="center"/>
          </w:tcPr>
          <w:p w14:paraId="4C7373AF" w14:textId="77777777" w:rsidR="00D8021F" w:rsidRDefault="008254EE">
            <w:pPr>
              <w:jc w:val="center"/>
            </w:pPr>
            <w:proofErr w:type="gramStart"/>
            <w:r>
              <w:rPr>
                <w:b/>
                <w:bCs/>
                <w:color w:val="2B3A44"/>
                <w:sz w:val="15"/>
                <w:szCs w:val="15"/>
              </w:rPr>
              <w:t xml:space="preserve">Autumn  </w:t>
            </w:r>
            <w:r>
              <w:rPr>
                <w:color w:val="2B3A44"/>
                <w:sz w:val="14"/>
                <w:szCs w:val="14"/>
              </w:rPr>
              <w:t>All</w:t>
            </w:r>
            <w:proofErr w:type="gramEnd"/>
            <w:r>
              <w:rPr>
                <w:color w:val="2B3A44"/>
                <w:sz w:val="14"/>
                <w:szCs w:val="14"/>
              </w:rPr>
              <w:t xml:space="preserve"> about me · Autumn · Harvest · Owl Babies</w:t>
            </w:r>
          </w:p>
        </w:tc>
        <w:tc>
          <w:tcPr>
            <w:tcW w:w="4742" w:type="dxa"/>
            <w:tcBorders>
              <w:top w:val="single" w:sz="2" w:space="0" w:color="BFC9CF"/>
              <w:left w:val="single" w:sz="2" w:space="0" w:color="BFC9CF"/>
              <w:bottom w:val="single" w:sz="2" w:space="0" w:color="BFC9CF"/>
              <w:right w:val="single" w:sz="2" w:space="0" w:color="BFC9CF"/>
            </w:tcBorders>
            <w:shd w:val="clear" w:color="auto" w:fill="D6DDE1"/>
            <w:tcMar>
              <w:top w:w="40" w:type="dxa"/>
              <w:left w:w="90" w:type="dxa"/>
              <w:bottom w:w="40" w:type="dxa"/>
              <w:right w:w="90" w:type="dxa"/>
            </w:tcMar>
            <w:vAlign w:val="center"/>
          </w:tcPr>
          <w:p w14:paraId="0429D027" w14:textId="77777777" w:rsidR="00D8021F" w:rsidRDefault="008254EE">
            <w:pPr>
              <w:jc w:val="center"/>
            </w:pPr>
            <w:proofErr w:type="gramStart"/>
            <w:r>
              <w:rPr>
                <w:b/>
                <w:bCs/>
                <w:color w:val="2B3A44"/>
                <w:sz w:val="15"/>
                <w:szCs w:val="15"/>
              </w:rPr>
              <w:t xml:space="preserve">Spring  </w:t>
            </w:r>
            <w:r>
              <w:rPr>
                <w:color w:val="2B3A44"/>
                <w:sz w:val="14"/>
                <w:szCs w:val="14"/>
              </w:rPr>
              <w:t>Three</w:t>
            </w:r>
            <w:proofErr w:type="gramEnd"/>
            <w:r>
              <w:rPr>
                <w:color w:val="2B3A44"/>
                <w:sz w:val="14"/>
                <w:szCs w:val="14"/>
              </w:rPr>
              <w:t xml:space="preserve"> Little Pigs · Celebrations · Jasper’s Beanstalk · Titch</w:t>
            </w:r>
          </w:p>
        </w:tc>
        <w:tc>
          <w:tcPr>
            <w:tcW w:w="4742" w:type="dxa"/>
            <w:tcBorders>
              <w:top w:val="single" w:sz="2" w:space="0" w:color="BFC9CF"/>
              <w:left w:val="single" w:sz="2" w:space="0" w:color="BFC9CF"/>
              <w:bottom w:val="single" w:sz="2" w:space="0" w:color="BFC9CF"/>
              <w:right w:val="single" w:sz="2" w:space="0" w:color="BFC9CF"/>
            </w:tcBorders>
            <w:shd w:val="clear" w:color="auto" w:fill="D6DDE1"/>
            <w:tcMar>
              <w:top w:w="40" w:type="dxa"/>
              <w:left w:w="90" w:type="dxa"/>
              <w:bottom w:w="40" w:type="dxa"/>
              <w:right w:w="90" w:type="dxa"/>
            </w:tcMar>
            <w:vAlign w:val="center"/>
          </w:tcPr>
          <w:p w14:paraId="532317E5" w14:textId="77777777" w:rsidR="00D8021F" w:rsidRDefault="008254EE">
            <w:pPr>
              <w:jc w:val="center"/>
            </w:pPr>
            <w:proofErr w:type="gramStart"/>
            <w:r>
              <w:rPr>
                <w:b/>
                <w:bCs/>
                <w:color w:val="2B3A44"/>
                <w:sz w:val="15"/>
                <w:szCs w:val="15"/>
              </w:rPr>
              <w:t xml:space="preserve">Summer  </w:t>
            </w:r>
            <w:r>
              <w:rPr>
                <w:color w:val="2B3A44"/>
                <w:sz w:val="14"/>
                <w:szCs w:val="14"/>
              </w:rPr>
              <w:t>The</w:t>
            </w:r>
            <w:proofErr w:type="gramEnd"/>
            <w:r>
              <w:rPr>
                <w:color w:val="2B3A44"/>
                <w:sz w:val="14"/>
                <w:szCs w:val="14"/>
              </w:rPr>
              <w:t xml:space="preserve"> Very Hungry Caterpillar · Under the Sea · Shark in the Park</w:t>
            </w:r>
          </w:p>
        </w:tc>
      </w:tr>
      <w:tr w:rsidR="00D8021F" w14:paraId="1F6243A3" w14:textId="77777777">
        <w:tblPrEx>
          <w:tblCellMar>
            <w:top w:w="0" w:type="dxa"/>
            <w:bottom w:w="0" w:type="dxa"/>
          </w:tblCellMar>
        </w:tblPrEx>
        <w:tc>
          <w:tcPr>
            <w:tcW w:w="1560" w:type="dxa"/>
            <w:tcBorders>
              <w:top w:val="single" w:sz="2" w:space="0" w:color="BFC9CF"/>
              <w:left w:val="single" w:sz="2" w:space="0" w:color="BFC9CF"/>
              <w:bottom w:val="single" w:sz="2" w:space="0" w:color="BFC9CF"/>
              <w:right w:val="single" w:sz="2" w:space="0" w:color="BFC9CF"/>
            </w:tcBorders>
            <w:shd w:val="clear" w:color="auto" w:fill="2B3A44"/>
            <w:tcMar>
              <w:top w:w="60" w:type="dxa"/>
              <w:left w:w="90" w:type="dxa"/>
              <w:bottom w:w="60" w:type="dxa"/>
              <w:right w:w="80" w:type="dxa"/>
            </w:tcMar>
            <w:vAlign w:val="center"/>
          </w:tcPr>
          <w:p w14:paraId="572863E4" w14:textId="77777777" w:rsidR="00D8021F" w:rsidRDefault="008254EE">
            <w:r>
              <w:rPr>
                <w:b/>
                <w:bCs/>
                <w:color w:val="FFFFFF"/>
                <w:sz w:val="15"/>
                <w:szCs w:val="15"/>
              </w:rPr>
              <w:t>Key Question</w:t>
            </w:r>
          </w:p>
        </w:tc>
        <w:tc>
          <w:tcPr>
            <w:tcW w:w="4742" w:type="dxa"/>
            <w:tcBorders>
              <w:top w:val="single" w:sz="2" w:space="0" w:color="BFC9CF"/>
              <w:left w:val="single" w:sz="2" w:space="0" w:color="BFC9CF"/>
              <w:bottom w:val="single" w:sz="2" w:space="0" w:color="BFC9CF"/>
              <w:right w:val="single" w:sz="2" w:space="0" w:color="BFC9CF"/>
            </w:tcBorders>
            <w:tcMar>
              <w:top w:w="50" w:type="dxa"/>
              <w:left w:w="90" w:type="dxa"/>
              <w:bottom w:w="50" w:type="dxa"/>
              <w:right w:w="90" w:type="dxa"/>
            </w:tcMar>
          </w:tcPr>
          <w:p w14:paraId="438D03AF" w14:textId="77777777" w:rsidR="00D8021F" w:rsidRDefault="008254EE">
            <w:r>
              <w:rPr>
                <w:b/>
                <w:bCs/>
                <w:i/>
                <w:iCs/>
                <w:color w:val="2B3A44"/>
                <w:sz w:val="14"/>
                <w:szCs w:val="14"/>
              </w:rPr>
              <w:t>Who lives with us?</w:t>
            </w:r>
          </w:p>
        </w:tc>
        <w:tc>
          <w:tcPr>
            <w:tcW w:w="4742" w:type="dxa"/>
            <w:tcBorders>
              <w:top w:val="single" w:sz="2" w:space="0" w:color="BFC9CF"/>
              <w:left w:val="single" w:sz="2" w:space="0" w:color="BFC9CF"/>
              <w:bottom w:val="single" w:sz="2" w:space="0" w:color="BFC9CF"/>
              <w:right w:val="single" w:sz="2" w:space="0" w:color="BFC9CF"/>
            </w:tcBorders>
            <w:tcMar>
              <w:top w:w="50" w:type="dxa"/>
              <w:left w:w="90" w:type="dxa"/>
              <w:bottom w:w="50" w:type="dxa"/>
              <w:right w:w="90" w:type="dxa"/>
            </w:tcMar>
          </w:tcPr>
          <w:p w14:paraId="13D332F5" w14:textId="77777777" w:rsidR="00D8021F" w:rsidRDefault="008254EE">
            <w:r>
              <w:rPr>
                <w:b/>
                <w:bCs/>
                <w:i/>
                <w:iCs/>
                <w:color w:val="2B3A44"/>
                <w:sz w:val="14"/>
                <w:szCs w:val="14"/>
              </w:rPr>
              <w:t>Where do I live?</w:t>
            </w:r>
          </w:p>
        </w:tc>
        <w:tc>
          <w:tcPr>
            <w:tcW w:w="4742" w:type="dxa"/>
            <w:tcBorders>
              <w:top w:val="single" w:sz="2" w:space="0" w:color="BFC9CF"/>
              <w:left w:val="single" w:sz="2" w:space="0" w:color="BFC9CF"/>
              <w:bottom w:val="single" w:sz="2" w:space="0" w:color="BFC9CF"/>
              <w:right w:val="single" w:sz="2" w:space="0" w:color="BFC9CF"/>
            </w:tcBorders>
            <w:tcMar>
              <w:top w:w="50" w:type="dxa"/>
              <w:left w:w="90" w:type="dxa"/>
              <w:bottom w:w="50" w:type="dxa"/>
              <w:right w:w="90" w:type="dxa"/>
            </w:tcMar>
          </w:tcPr>
          <w:p w14:paraId="2856A770" w14:textId="77777777" w:rsidR="00D8021F" w:rsidRDefault="008254EE">
            <w:r>
              <w:rPr>
                <w:b/>
                <w:bCs/>
                <w:i/>
                <w:iCs/>
                <w:color w:val="2B3A44"/>
                <w:sz w:val="14"/>
                <w:szCs w:val="14"/>
              </w:rPr>
              <w:t>How have we changed?</w:t>
            </w:r>
          </w:p>
        </w:tc>
      </w:tr>
      <w:tr w:rsidR="00D8021F" w14:paraId="40545F56" w14:textId="77777777">
        <w:tblPrEx>
          <w:tblCellMar>
            <w:top w:w="0" w:type="dxa"/>
            <w:bottom w:w="0" w:type="dxa"/>
          </w:tblCellMar>
        </w:tblPrEx>
        <w:tc>
          <w:tcPr>
            <w:tcW w:w="1560" w:type="dxa"/>
            <w:tcBorders>
              <w:top w:val="single" w:sz="2" w:space="0" w:color="BFC9CF"/>
              <w:left w:val="single" w:sz="2" w:space="0" w:color="BFC9CF"/>
              <w:bottom w:val="single" w:sz="2" w:space="0" w:color="BFC9CF"/>
              <w:right w:val="single" w:sz="2" w:space="0" w:color="BFC9CF"/>
            </w:tcBorders>
            <w:shd w:val="clear" w:color="auto" w:fill="2B3A44"/>
            <w:tcMar>
              <w:top w:w="60" w:type="dxa"/>
              <w:left w:w="90" w:type="dxa"/>
              <w:bottom w:w="60" w:type="dxa"/>
              <w:right w:w="80" w:type="dxa"/>
            </w:tcMar>
            <w:vAlign w:val="center"/>
          </w:tcPr>
          <w:p w14:paraId="17C996CA" w14:textId="77777777" w:rsidR="00D8021F" w:rsidRDefault="008254EE">
            <w:r>
              <w:rPr>
                <w:b/>
                <w:bCs/>
                <w:color w:val="FFFFFF"/>
                <w:sz w:val="15"/>
                <w:szCs w:val="15"/>
              </w:rPr>
              <w:t>Big Concepts</w:t>
            </w:r>
          </w:p>
        </w:tc>
        <w:tc>
          <w:tcPr>
            <w:tcW w:w="4742" w:type="dxa"/>
            <w:tcBorders>
              <w:top w:val="single" w:sz="2" w:space="0" w:color="BFC9CF"/>
              <w:left w:val="single" w:sz="2" w:space="0" w:color="BFC9CF"/>
              <w:bottom w:val="single" w:sz="2" w:space="0" w:color="BFC9CF"/>
              <w:right w:val="single" w:sz="2" w:space="0" w:color="BFC9CF"/>
            </w:tcBorders>
            <w:tcMar>
              <w:top w:w="50" w:type="dxa"/>
              <w:left w:w="90" w:type="dxa"/>
              <w:bottom w:w="50" w:type="dxa"/>
              <w:right w:w="90" w:type="dxa"/>
            </w:tcMar>
          </w:tcPr>
          <w:p w14:paraId="2BAA7D4E" w14:textId="77777777" w:rsidR="00D8021F" w:rsidRDefault="008254EE">
            <w:r>
              <w:rPr>
                <w:b/>
                <w:bCs/>
                <w:color w:val="3A4750"/>
                <w:sz w:val="14"/>
                <w:szCs w:val="14"/>
              </w:rPr>
              <w:t>Happiness · Belonging · Trust</w:t>
            </w:r>
          </w:p>
        </w:tc>
        <w:tc>
          <w:tcPr>
            <w:tcW w:w="4742" w:type="dxa"/>
            <w:tcBorders>
              <w:top w:val="single" w:sz="2" w:space="0" w:color="BFC9CF"/>
              <w:left w:val="single" w:sz="2" w:space="0" w:color="BFC9CF"/>
              <w:bottom w:val="single" w:sz="2" w:space="0" w:color="BFC9CF"/>
              <w:right w:val="single" w:sz="2" w:space="0" w:color="BFC9CF"/>
            </w:tcBorders>
            <w:tcMar>
              <w:top w:w="50" w:type="dxa"/>
              <w:left w:w="90" w:type="dxa"/>
              <w:bottom w:w="50" w:type="dxa"/>
              <w:right w:w="90" w:type="dxa"/>
            </w:tcMar>
          </w:tcPr>
          <w:p w14:paraId="4695DC79" w14:textId="77777777" w:rsidR="00D8021F" w:rsidRDefault="008254EE">
            <w:r>
              <w:rPr>
                <w:b/>
                <w:bCs/>
                <w:color w:val="3A4750"/>
                <w:sz w:val="14"/>
                <w:szCs w:val="14"/>
              </w:rPr>
              <w:t>Community · Creativity · Care</w:t>
            </w:r>
          </w:p>
        </w:tc>
        <w:tc>
          <w:tcPr>
            <w:tcW w:w="4742" w:type="dxa"/>
            <w:tcBorders>
              <w:top w:val="single" w:sz="2" w:space="0" w:color="BFC9CF"/>
              <w:left w:val="single" w:sz="2" w:space="0" w:color="BFC9CF"/>
              <w:bottom w:val="single" w:sz="2" w:space="0" w:color="BFC9CF"/>
              <w:right w:val="single" w:sz="2" w:space="0" w:color="BFC9CF"/>
            </w:tcBorders>
            <w:tcMar>
              <w:top w:w="50" w:type="dxa"/>
              <w:left w:w="90" w:type="dxa"/>
              <w:bottom w:w="50" w:type="dxa"/>
              <w:right w:w="90" w:type="dxa"/>
            </w:tcMar>
          </w:tcPr>
          <w:p w14:paraId="7E37DE34" w14:textId="77777777" w:rsidR="00D8021F" w:rsidRDefault="008254EE">
            <w:r>
              <w:rPr>
                <w:b/>
                <w:bCs/>
                <w:color w:val="3A4750"/>
                <w:sz w:val="14"/>
                <w:szCs w:val="14"/>
              </w:rPr>
              <w:t>Transformation · Friendship · Pride</w:t>
            </w:r>
          </w:p>
        </w:tc>
      </w:tr>
      <w:tr w:rsidR="00D8021F" w14:paraId="5621C3EA" w14:textId="77777777">
        <w:tblPrEx>
          <w:tblCellMar>
            <w:top w:w="0" w:type="dxa"/>
            <w:bottom w:w="0" w:type="dxa"/>
          </w:tblCellMar>
        </w:tblPrEx>
        <w:tc>
          <w:tcPr>
            <w:tcW w:w="1560" w:type="dxa"/>
            <w:tcBorders>
              <w:top w:val="single" w:sz="2" w:space="0" w:color="BFC9CF"/>
              <w:left w:val="single" w:sz="2" w:space="0" w:color="BFC9CF"/>
              <w:bottom w:val="single" w:sz="2" w:space="0" w:color="BFC9CF"/>
              <w:right w:val="single" w:sz="2" w:space="0" w:color="BFC9CF"/>
            </w:tcBorders>
            <w:shd w:val="clear" w:color="auto" w:fill="2B3A44"/>
            <w:tcMar>
              <w:top w:w="60" w:type="dxa"/>
              <w:left w:w="90" w:type="dxa"/>
              <w:bottom w:w="60" w:type="dxa"/>
              <w:right w:w="80" w:type="dxa"/>
            </w:tcMar>
            <w:vAlign w:val="center"/>
          </w:tcPr>
          <w:p w14:paraId="7FDA3630" w14:textId="77777777" w:rsidR="00D8021F" w:rsidRDefault="008254EE">
            <w:r>
              <w:rPr>
                <w:b/>
                <w:bCs/>
                <w:color w:val="FFFFFF"/>
                <w:sz w:val="15"/>
                <w:szCs w:val="15"/>
              </w:rPr>
              <w:t>Communication &amp; Language</w:t>
            </w:r>
          </w:p>
        </w:tc>
        <w:tc>
          <w:tcPr>
            <w:tcW w:w="4742" w:type="dxa"/>
            <w:tcBorders>
              <w:top w:val="single" w:sz="2" w:space="0" w:color="BFC9CF"/>
              <w:left w:val="single" w:sz="2" w:space="0" w:color="BFC9CF"/>
              <w:bottom w:val="single" w:sz="2" w:space="0" w:color="BFC9CF"/>
              <w:right w:val="single" w:sz="2" w:space="0" w:color="BFC9CF"/>
            </w:tcBorders>
            <w:tcMar>
              <w:top w:w="50" w:type="dxa"/>
              <w:left w:w="90" w:type="dxa"/>
              <w:bottom w:w="50" w:type="dxa"/>
              <w:right w:w="90" w:type="dxa"/>
            </w:tcMar>
          </w:tcPr>
          <w:p w14:paraId="715DC85E" w14:textId="77777777" w:rsidR="00D8021F" w:rsidRDefault="008254EE">
            <w:pPr>
              <w:spacing w:after="30"/>
            </w:pPr>
            <w:r>
              <w:rPr>
                <w:b/>
                <w:bCs/>
                <w:color w:val="2B3A44"/>
                <w:sz w:val="14"/>
                <w:szCs w:val="14"/>
              </w:rPr>
              <w:t>Talking About Us</w:t>
            </w:r>
          </w:p>
          <w:p w14:paraId="35DCC4F2" w14:textId="77777777" w:rsidR="00D8021F" w:rsidRDefault="008254EE">
            <w:pPr>
              <w:pStyle w:val="ListParagraph"/>
              <w:numPr>
                <w:ilvl w:val="0"/>
                <w:numId w:val="2"/>
              </w:numPr>
              <w:spacing w:after="10"/>
            </w:pPr>
            <w:r>
              <w:rPr>
                <w:color w:val="000000"/>
                <w:sz w:val="14"/>
                <w:szCs w:val="14"/>
              </w:rPr>
              <w:t>To know how to listen to sounds in the environment.</w:t>
            </w:r>
          </w:p>
          <w:p w14:paraId="717C490F" w14:textId="77777777" w:rsidR="00D8021F" w:rsidRDefault="008254EE">
            <w:pPr>
              <w:pStyle w:val="ListParagraph"/>
              <w:numPr>
                <w:ilvl w:val="0"/>
                <w:numId w:val="2"/>
              </w:numPr>
              <w:spacing w:after="10"/>
            </w:pPr>
            <w:r>
              <w:rPr>
                <w:color w:val="000000"/>
                <w:sz w:val="14"/>
                <w:szCs w:val="14"/>
              </w:rPr>
              <w:t xml:space="preserve">To know how to talk about myself and my family </w:t>
            </w:r>
            <w:r>
              <w:rPr>
                <w:color w:val="000000"/>
                <w:sz w:val="14"/>
                <w:szCs w:val="14"/>
                <w:highlight w:val="yellow"/>
              </w:rPr>
              <w:t>(mum, dad, sister, brother, grandma, grandad)</w:t>
            </w:r>
            <w:r>
              <w:rPr>
                <w:color w:val="000000"/>
                <w:sz w:val="14"/>
                <w:szCs w:val="14"/>
              </w:rPr>
              <w:t>.</w:t>
            </w:r>
          </w:p>
          <w:p w14:paraId="480BB9C9" w14:textId="77777777" w:rsidR="00D8021F" w:rsidRDefault="008254EE">
            <w:pPr>
              <w:pStyle w:val="ListParagraph"/>
              <w:numPr>
                <w:ilvl w:val="0"/>
                <w:numId w:val="2"/>
              </w:numPr>
              <w:spacing w:after="10"/>
            </w:pPr>
            <w:r>
              <w:rPr>
                <w:color w:val="000000"/>
                <w:sz w:val="14"/>
                <w:szCs w:val="14"/>
              </w:rPr>
              <w:t>To know how to follow an instru</w:t>
            </w:r>
            <w:r>
              <w:rPr>
                <w:color w:val="000000"/>
                <w:sz w:val="14"/>
                <w:szCs w:val="14"/>
              </w:rPr>
              <w:t>ction.</w:t>
            </w:r>
          </w:p>
          <w:p w14:paraId="04E33F3F" w14:textId="77777777" w:rsidR="00D8021F" w:rsidRDefault="008254EE">
            <w:pPr>
              <w:pStyle w:val="ListParagraph"/>
              <w:numPr>
                <w:ilvl w:val="0"/>
                <w:numId w:val="2"/>
              </w:numPr>
              <w:spacing w:after="10"/>
            </w:pPr>
            <w:r>
              <w:rPr>
                <w:color w:val="000000"/>
                <w:sz w:val="14"/>
                <w:szCs w:val="14"/>
              </w:rPr>
              <w:t>To know new vocabulary from picture books and rhymes.</w:t>
            </w:r>
          </w:p>
          <w:p w14:paraId="1CFE0498" w14:textId="77777777" w:rsidR="00D8021F" w:rsidRDefault="008254EE">
            <w:pPr>
              <w:pBdr>
                <w:top w:val="single" w:sz="4" w:space="3" w:color="C9D2D7"/>
              </w:pBdr>
              <w:spacing w:before="60"/>
            </w:pPr>
            <w:proofErr w:type="gramStart"/>
            <w:r>
              <w:rPr>
                <w:b/>
                <w:bCs/>
                <w:color w:val="2B3A44"/>
                <w:sz w:val="13"/>
                <w:szCs w:val="13"/>
              </w:rPr>
              <w:t xml:space="preserve">DM  </w:t>
            </w:r>
            <w:r>
              <w:rPr>
                <w:i/>
                <w:iCs/>
                <w:color w:val="3A4750"/>
                <w:sz w:val="13"/>
                <w:szCs w:val="13"/>
              </w:rPr>
              <w:t>Use</w:t>
            </w:r>
            <w:proofErr w:type="gramEnd"/>
            <w:r>
              <w:rPr>
                <w:i/>
                <w:iCs/>
                <w:color w:val="3A4750"/>
                <w:sz w:val="13"/>
                <w:szCs w:val="13"/>
              </w:rPr>
              <w:t xml:space="preserve"> a wider range of vocabulary. Understand a question or instruction that has two parts.</w:t>
            </w:r>
          </w:p>
        </w:tc>
        <w:tc>
          <w:tcPr>
            <w:tcW w:w="4742" w:type="dxa"/>
            <w:tcBorders>
              <w:top w:val="single" w:sz="2" w:space="0" w:color="BFC9CF"/>
              <w:left w:val="single" w:sz="2" w:space="0" w:color="BFC9CF"/>
              <w:bottom w:val="single" w:sz="2" w:space="0" w:color="BFC9CF"/>
              <w:right w:val="single" w:sz="2" w:space="0" w:color="BFC9CF"/>
            </w:tcBorders>
            <w:tcMar>
              <w:top w:w="50" w:type="dxa"/>
              <w:left w:w="90" w:type="dxa"/>
              <w:bottom w:w="50" w:type="dxa"/>
              <w:right w:w="90" w:type="dxa"/>
            </w:tcMar>
          </w:tcPr>
          <w:p w14:paraId="5802F13E" w14:textId="77777777" w:rsidR="00D8021F" w:rsidRDefault="008254EE">
            <w:pPr>
              <w:spacing w:after="30"/>
            </w:pPr>
            <w:r>
              <w:rPr>
                <w:b/>
                <w:bCs/>
                <w:color w:val="2B3A44"/>
                <w:sz w:val="14"/>
                <w:szCs w:val="14"/>
              </w:rPr>
              <w:t>Size, Change &amp; Refrains</w:t>
            </w:r>
          </w:p>
          <w:p w14:paraId="03EDAFF1" w14:textId="77777777" w:rsidR="00D8021F" w:rsidRDefault="008254EE">
            <w:pPr>
              <w:pStyle w:val="ListParagraph"/>
              <w:numPr>
                <w:ilvl w:val="0"/>
                <w:numId w:val="2"/>
              </w:numPr>
              <w:spacing w:after="10"/>
            </w:pPr>
            <w:r>
              <w:rPr>
                <w:color w:val="000000"/>
                <w:sz w:val="14"/>
                <w:szCs w:val="14"/>
              </w:rPr>
              <w:t xml:space="preserve">To know how to talk about size and change </w:t>
            </w:r>
            <w:r>
              <w:rPr>
                <w:color w:val="000000"/>
                <w:sz w:val="14"/>
                <w:szCs w:val="14"/>
                <w:highlight w:val="yellow"/>
              </w:rPr>
              <w:t>(big, small, tall, short)</w:t>
            </w:r>
            <w:r>
              <w:rPr>
                <w:color w:val="000000"/>
                <w:sz w:val="14"/>
                <w:szCs w:val="14"/>
              </w:rPr>
              <w:t>.</w:t>
            </w:r>
          </w:p>
          <w:p w14:paraId="508370EA" w14:textId="77777777" w:rsidR="00D8021F" w:rsidRDefault="008254EE">
            <w:pPr>
              <w:pStyle w:val="ListParagraph"/>
              <w:numPr>
                <w:ilvl w:val="0"/>
                <w:numId w:val="2"/>
              </w:numPr>
              <w:spacing w:after="10"/>
            </w:pPr>
            <w:r>
              <w:rPr>
                <w:color w:val="000000"/>
                <w:sz w:val="14"/>
                <w:szCs w:val="14"/>
              </w:rPr>
              <w:t xml:space="preserve">To know how to recall and join in with repeated refrains </w:t>
            </w:r>
            <w:r>
              <w:rPr>
                <w:color w:val="000000"/>
                <w:sz w:val="14"/>
                <w:szCs w:val="14"/>
                <w:highlight w:val="yellow"/>
              </w:rPr>
              <w:t>(“I’ll huff and I’ll puff…”)</w:t>
            </w:r>
            <w:r>
              <w:rPr>
                <w:color w:val="000000"/>
                <w:sz w:val="14"/>
                <w:szCs w:val="14"/>
              </w:rPr>
              <w:t>.</w:t>
            </w:r>
          </w:p>
          <w:p w14:paraId="5D8F9BF8" w14:textId="77777777" w:rsidR="00D8021F" w:rsidRDefault="008254EE">
            <w:pPr>
              <w:pStyle w:val="ListParagraph"/>
              <w:numPr>
                <w:ilvl w:val="0"/>
                <w:numId w:val="2"/>
              </w:numPr>
              <w:spacing w:after="10"/>
            </w:pPr>
            <w:r>
              <w:rPr>
                <w:color w:val="000000"/>
                <w:sz w:val="14"/>
                <w:szCs w:val="14"/>
              </w:rPr>
              <w:t xml:space="preserve">To know how to talk about building materials and their uses </w:t>
            </w:r>
            <w:r>
              <w:rPr>
                <w:color w:val="000000"/>
                <w:sz w:val="14"/>
                <w:szCs w:val="14"/>
                <w:highlight w:val="yellow"/>
              </w:rPr>
              <w:t>(straw, sticks, bricks)</w:t>
            </w:r>
            <w:r>
              <w:rPr>
                <w:color w:val="000000"/>
                <w:sz w:val="14"/>
                <w:szCs w:val="14"/>
              </w:rPr>
              <w:t>.</w:t>
            </w:r>
          </w:p>
          <w:p w14:paraId="695F6690" w14:textId="77777777" w:rsidR="00D8021F" w:rsidRDefault="008254EE">
            <w:pPr>
              <w:pStyle w:val="ListParagraph"/>
              <w:numPr>
                <w:ilvl w:val="0"/>
                <w:numId w:val="2"/>
              </w:numPr>
              <w:spacing w:after="10"/>
            </w:pPr>
            <w:r>
              <w:rPr>
                <w:color w:val="000000"/>
                <w:sz w:val="14"/>
                <w:szCs w:val="14"/>
              </w:rPr>
              <w:t>To know new sto</w:t>
            </w:r>
            <w:r>
              <w:rPr>
                <w:color w:val="000000"/>
                <w:sz w:val="14"/>
                <w:szCs w:val="14"/>
              </w:rPr>
              <w:t>ry vocabulary.</w:t>
            </w:r>
          </w:p>
          <w:p w14:paraId="0BEE8A9E" w14:textId="77777777" w:rsidR="00D8021F" w:rsidRDefault="008254EE">
            <w:pPr>
              <w:pBdr>
                <w:top w:val="single" w:sz="4" w:space="3" w:color="C9D2D7"/>
              </w:pBdr>
              <w:spacing w:before="60"/>
            </w:pPr>
            <w:proofErr w:type="gramStart"/>
            <w:r>
              <w:rPr>
                <w:b/>
                <w:bCs/>
                <w:color w:val="2B3A44"/>
                <w:sz w:val="13"/>
                <w:szCs w:val="13"/>
              </w:rPr>
              <w:t xml:space="preserve">DM  </w:t>
            </w:r>
            <w:r>
              <w:rPr>
                <w:i/>
                <w:iCs/>
                <w:color w:val="3A4750"/>
                <w:sz w:val="13"/>
                <w:szCs w:val="13"/>
              </w:rPr>
              <w:t>Sing</w:t>
            </w:r>
            <w:proofErr w:type="gramEnd"/>
            <w:r>
              <w:rPr>
                <w:i/>
                <w:iCs/>
                <w:color w:val="3A4750"/>
                <w:sz w:val="13"/>
                <w:szCs w:val="13"/>
              </w:rPr>
              <w:t xml:space="preserve"> a large repertoire of songs. Enjoy listening to longer stories and remember much of what happens.</w:t>
            </w:r>
          </w:p>
        </w:tc>
        <w:tc>
          <w:tcPr>
            <w:tcW w:w="4742" w:type="dxa"/>
            <w:tcBorders>
              <w:top w:val="single" w:sz="2" w:space="0" w:color="BFC9CF"/>
              <w:left w:val="single" w:sz="2" w:space="0" w:color="BFC9CF"/>
              <w:bottom w:val="single" w:sz="2" w:space="0" w:color="BFC9CF"/>
              <w:right w:val="single" w:sz="2" w:space="0" w:color="BFC9CF"/>
            </w:tcBorders>
            <w:tcMar>
              <w:top w:w="50" w:type="dxa"/>
              <w:left w:w="90" w:type="dxa"/>
              <w:bottom w:w="50" w:type="dxa"/>
              <w:right w:w="90" w:type="dxa"/>
            </w:tcMar>
          </w:tcPr>
          <w:p w14:paraId="59487CE1" w14:textId="77777777" w:rsidR="00D8021F" w:rsidRDefault="008254EE">
            <w:pPr>
              <w:spacing w:after="30"/>
            </w:pPr>
            <w:r>
              <w:rPr>
                <w:b/>
                <w:bCs/>
                <w:color w:val="2B3A44"/>
                <w:sz w:val="14"/>
                <w:szCs w:val="14"/>
              </w:rPr>
              <w:t>Talking About Change</w:t>
            </w:r>
          </w:p>
          <w:p w14:paraId="4CEBA764" w14:textId="77777777" w:rsidR="00D8021F" w:rsidRDefault="008254EE">
            <w:pPr>
              <w:pStyle w:val="ListParagraph"/>
              <w:numPr>
                <w:ilvl w:val="0"/>
                <w:numId w:val="2"/>
              </w:numPr>
              <w:spacing w:after="10"/>
            </w:pPr>
            <w:r>
              <w:rPr>
                <w:color w:val="000000"/>
                <w:sz w:val="14"/>
                <w:szCs w:val="14"/>
              </w:rPr>
              <w:t xml:space="preserve">To know how to explain how the caterpillar changes </w:t>
            </w:r>
            <w:r>
              <w:rPr>
                <w:color w:val="000000"/>
                <w:sz w:val="14"/>
                <w:szCs w:val="14"/>
                <w:highlight w:val="yellow"/>
              </w:rPr>
              <w:t>(egg, caterpillar, chrysalis, butterfly)</w:t>
            </w:r>
            <w:r>
              <w:rPr>
                <w:color w:val="000000"/>
                <w:sz w:val="14"/>
                <w:szCs w:val="14"/>
              </w:rPr>
              <w:t>.</w:t>
            </w:r>
          </w:p>
          <w:p w14:paraId="07819780" w14:textId="77777777" w:rsidR="00D8021F" w:rsidRDefault="008254EE">
            <w:pPr>
              <w:pStyle w:val="ListParagraph"/>
              <w:numPr>
                <w:ilvl w:val="0"/>
                <w:numId w:val="2"/>
              </w:numPr>
              <w:spacing w:after="10"/>
            </w:pPr>
            <w:r>
              <w:rPr>
                <w:color w:val="000000"/>
                <w:sz w:val="14"/>
                <w:szCs w:val="14"/>
              </w:rPr>
              <w:t>To know how to talk about what I enjoyed in FS1.</w:t>
            </w:r>
          </w:p>
          <w:p w14:paraId="119DB9C2" w14:textId="77777777" w:rsidR="00D8021F" w:rsidRDefault="008254EE">
            <w:pPr>
              <w:pStyle w:val="ListParagraph"/>
              <w:numPr>
                <w:ilvl w:val="0"/>
                <w:numId w:val="2"/>
              </w:numPr>
              <w:spacing w:after="10"/>
            </w:pPr>
            <w:r>
              <w:rPr>
                <w:color w:val="000000"/>
                <w:sz w:val="14"/>
                <w:szCs w:val="14"/>
              </w:rPr>
              <w:t>To know how to use longer sentences.</w:t>
            </w:r>
          </w:p>
          <w:p w14:paraId="6AEBFA0D" w14:textId="77777777" w:rsidR="00D8021F" w:rsidRDefault="008254EE">
            <w:pPr>
              <w:pStyle w:val="ListParagraph"/>
              <w:numPr>
                <w:ilvl w:val="0"/>
                <w:numId w:val="2"/>
              </w:numPr>
              <w:spacing w:after="10"/>
            </w:pPr>
            <w:r>
              <w:rPr>
                <w:color w:val="000000"/>
                <w:sz w:val="14"/>
                <w:szCs w:val="14"/>
              </w:rPr>
              <w:t>To know how to answer ‘why’ questions.</w:t>
            </w:r>
          </w:p>
          <w:p w14:paraId="79E4B5DC" w14:textId="77777777" w:rsidR="00D8021F" w:rsidRDefault="008254EE">
            <w:pPr>
              <w:pBdr>
                <w:top w:val="single" w:sz="4" w:space="3" w:color="C9D2D7"/>
              </w:pBdr>
              <w:spacing w:before="60"/>
            </w:pPr>
            <w:proofErr w:type="gramStart"/>
            <w:r>
              <w:rPr>
                <w:b/>
                <w:bCs/>
                <w:color w:val="2B3A44"/>
                <w:sz w:val="13"/>
                <w:szCs w:val="13"/>
              </w:rPr>
              <w:t xml:space="preserve">DM  </w:t>
            </w:r>
            <w:r>
              <w:rPr>
                <w:i/>
                <w:iCs/>
                <w:color w:val="3A4750"/>
                <w:sz w:val="13"/>
                <w:szCs w:val="13"/>
              </w:rPr>
              <w:t>Understand</w:t>
            </w:r>
            <w:proofErr w:type="gramEnd"/>
            <w:r>
              <w:rPr>
                <w:i/>
                <w:iCs/>
                <w:color w:val="3A4750"/>
                <w:sz w:val="13"/>
                <w:szCs w:val="13"/>
              </w:rPr>
              <w:t xml:space="preserve"> ‘why’ questions. Use longer sentences of four to six words.</w:t>
            </w:r>
          </w:p>
        </w:tc>
      </w:tr>
      <w:tr w:rsidR="00D8021F" w14:paraId="4AC88DF0" w14:textId="77777777">
        <w:tblPrEx>
          <w:tblCellMar>
            <w:top w:w="0" w:type="dxa"/>
            <w:bottom w:w="0" w:type="dxa"/>
          </w:tblCellMar>
        </w:tblPrEx>
        <w:tc>
          <w:tcPr>
            <w:tcW w:w="1560" w:type="dxa"/>
            <w:tcBorders>
              <w:top w:val="single" w:sz="2" w:space="0" w:color="BFC9CF"/>
              <w:left w:val="single" w:sz="2" w:space="0" w:color="BFC9CF"/>
              <w:bottom w:val="single" w:sz="2" w:space="0" w:color="BFC9CF"/>
              <w:right w:val="single" w:sz="2" w:space="0" w:color="BFC9CF"/>
            </w:tcBorders>
            <w:shd w:val="clear" w:color="auto" w:fill="2B3A44"/>
            <w:tcMar>
              <w:top w:w="60" w:type="dxa"/>
              <w:left w:w="90" w:type="dxa"/>
              <w:bottom w:w="60" w:type="dxa"/>
              <w:right w:w="80" w:type="dxa"/>
            </w:tcMar>
            <w:vAlign w:val="center"/>
          </w:tcPr>
          <w:p w14:paraId="6865BFBF" w14:textId="77777777" w:rsidR="00D8021F" w:rsidRDefault="008254EE">
            <w:r>
              <w:rPr>
                <w:b/>
                <w:bCs/>
                <w:color w:val="FFFFFF"/>
                <w:sz w:val="15"/>
                <w:szCs w:val="15"/>
              </w:rPr>
              <w:t>Personal, Social &amp; Emotional Development</w:t>
            </w:r>
          </w:p>
        </w:tc>
        <w:tc>
          <w:tcPr>
            <w:tcW w:w="4742" w:type="dxa"/>
            <w:tcBorders>
              <w:top w:val="single" w:sz="2" w:space="0" w:color="BFC9CF"/>
              <w:left w:val="single" w:sz="2" w:space="0" w:color="BFC9CF"/>
              <w:bottom w:val="single" w:sz="2" w:space="0" w:color="BFC9CF"/>
              <w:right w:val="single" w:sz="2" w:space="0" w:color="BFC9CF"/>
            </w:tcBorders>
            <w:tcMar>
              <w:top w:w="50" w:type="dxa"/>
              <w:left w:w="90" w:type="dxa"/>
              <w:bottom w:w="50" w:type="dxa"/>
              <w:right w:w="90" w:type="dxa"/>
            </w:tcMar>
          </w:tcPr>
          <w:p w14:paraId="2279F721" w14:textId="77777777" w:rsidR="00D8021F" w:rsidRDefault="008254EE">
            <w:pPr>
              <w:spacing w:after="30"/>
            </w:pPr>
            <w:r>
              <w:rPr>
                <w:b/>
                <w:bCs/>
                <w:color w:val="2B3A44"/>
                <w:sz w:val="14"/>
                <w:szCs w:val="14"/>
              </w:rPr>
              <w:t>Rules &amp; New Friends</w:t>
            </w:r>
          </w:p>
          <w:p w14:paraId="3C0A6051" w14:textId="77777777" w:rsidR="00D8021F" w:rsidRDefault="008254EE">
            <w:pPr>
              <w:pStyle w:val="ListParagraph"/>
              <w:numPr>
                <w:ilvl w:val="0"/>
                <w:numId w:val="2"/>
              </w:numPr>
              <w:spacing w:after="10"/>
            </w:pPr>
            <w:r>
              <w:rPr>
                <w:color w:val="000000"/>
                <w:sz w:val="14"/>
                <w:szCs w:val="14"/>
              </w:rPr>
              <w:t>To know the classroom rules and how to stay safe.</w:t>
            </w:r>
          </w:p>
          <w:p w14:paraId="751DC728" w14:textId="77777777" w:rsidR="00D8021F" w:rsidRDefault="008254EE">
            <w:pPr>
              <w:pStyle w:val="ListParagraph"/>
              <w:numPr>
                <w:ilvl w:val="0"/>
                <w:numId w:val="2"/>
              </w:numPr>
              <w:spacing w:after="10"/>
            </w:pPr>
            <w:r>
              <w:rPr>
                <w:color w:val="000000"/>
                <w:sz w:val="14"/>
                <w:szCs w:val="14"/>
              </w:rPr>
              <w:t>To know how to make new friends.</w:t>
            </w:r>
          </w:p>
          <w:p w14:paraId="126E5187" w14:textId="77777777" w:rsidR="00D8021F" w:rsidRDefault="008254EE">
            <w:pPr>
              <w:pStyle w:val="ListParagraph"/>
              <w:numPr>
                <w:ilvl w:val="0"/>
                <w:numId w:val="2"/>
              </w:numPr>
              <w:spacing w:after="10"/>
            </w:pPr>
            <w:r>
              <w:rPr>
                <w:color w:val="000000"/>
                <w:sz w:val="14"/>
                <w:szCs w:val="14"/>
              </w:rPr>
              <w:t>To know how to play with other children.</w:t>
            </w:r>
          </w:p>
          <w:p w14:paraId="2D3A7598" w14:textId="77777777" w:rsidR="00D8021F" w:rsidRDefault="008254EE">
            <w:pPr>
              <w:pBdr>
                <w:top w:val="single" w:sz="4" w:space="3" w:color="C9D2D7"/>
              </w:pBdr>
              <w:spacing w:before="60"/>
            </w:pPr>
            <w:proofErr w:type="gramStart"/>
            <w:r>
              <w:rPr>
                <w:b/>
                <w:bCs/>
                <w:color w:val="2B3A44"/>
                <w:sz w:val="13"/>
                <w:szCs w:val="13"/>
              </w:rPr>
              <w:t xml:space="preserve">DM  </w:t>
            </w:r>
            <w:r>
              <w:rPr>
                <w:i/>
                <w:iCs/>
                <w:color w:val="3A4750"/>
                <w:sz w:val="13"/>
                <w:szCs w:val="13"/>
              </w:rPr>
              <w:t>Increasingly</w:t>
            </w:r>
            <w:proofErr w:type="gramEnd"/>
            <w:r>
              <w:rPr>
                <w:i/>
                <w:iCs/>
                <w:color w:val="3A4750"/>
                <w:sz w:val="13"/>
                <w:szCs w:val="13"/>
              </w:rPr>
              <w:t xml:space="preserve"> follow rules. Play with one or more other children, ex</w:t>
            </w:r>
            <w:r>
              <w:rPr>
                <w:i/>
                <w:iCs/>
                <w:color w:val="3A4750"/>
                <w:sz w:val="13"/>
                <w:szCs w:val="13"/>
              </w:rPr>
              <w:t>tending and elaborating play ideas.</w:t>
            </w:r>
          </w:p>
        </w:tc>
        <w:tc>
          <w:tcPr>
            <w:tcW w:w="4742" w:type="dxa"/>
            <w:tcBorders>
              <w:top w:val="single" w:sz="2" w:space="0" w:color="BFC9CF"/>
              <w:left w:val="single" w:sz="2" w:space="0" w:color="BFC9CF"/>
              <w:bottom w:val="single" w:sz="2" w:space="0" w:color="BFC9CF"/>
              <w:right w:val="single" w:sz="2" w:space="0" w:color="BFC9CF"/>
            </w:tcBorders>
            <w:tcMar>
              <w:top w:w="50" w:type="dxa"/>
              <w:left w:w="90" w:type="dxa"/>
              <w:bottom w:w="50" w:type="dxa"/>
              <w:right w:w="90" w:type="dxa"/>
            </w:tcMar>
          </w:tcPr>
          <w:p w14:paraId="36BE21FC" w14:textId="77777777" w:rsidR="00D8021F" w:rsidRDefault="008254EE">
            <w:pPr>
              <w:spacing w:after="30"/>
            </w:pPr>
            <w:r>
              <w:rPr>
                <w:b/>
                <w:bCs/>
                <w:color w:val="2B3A44"/>
                <w:sz w:val="14"/>
                <w:szCs w:val="14"/>
              </w:rPr>
              <w:t>Turn-Taking &amp; Feelings</w:t>
            </w:r>
          </w:p>
          <w:p w14:paraId="372A8B40" w14:textId="77777777" w:rsidR="00D8021F" w:rsidRDefault="008254EE">
            <w:pPr>
              <w:pStyle w:val="ListParagraph"/>
              <w:numPr>
                <w:ilvl w:val="0"/>
                <w:numId w:val="2"/>
              </w:numPr>
              <w:spacing w:after="10"/>
            </w:pPr>
            <w:r>
              <w:rPr>
                <w:color w:val="000000"/>
                <w:sz w:val="14"/>
                <w:szCs w:val="14"/>
              </w:rPr>
              <w:t>To know how to follow rules and take turns.</w:t>
            </w:r>
          </w:p>
          <w:p w14:paraId="762CF3C2" w14:textId="77777777" w:rsidR="00D8021F" w:rsidRDefault="008254EE">
            <w:pPr>
              <w:pStyle w:val="ListParagraph"/>
              <w:numPr>
                <w:ilvl w:val="0"/>
                <w:numId w:val="2"/>
              </w:numPr>
              <w:spacing w:after="10"/>
            </w:pPr>
            <w:r>
              <w:rPr>
                <w:color w:val="000000"/>
                <w:sz w:val="14"/>
                <w:szCs w:val="14"/>
              </w:rPr>
              <w:t xml:space="preserve">To know how to talk about feelings </w:t>
            </w:r>
            <w:r>
              <w:rPr>
                <w:color w:val="000000"/>
                <w:sz w:val="14"/>
                <w:szCs w:val="14"/>
                <w:highlight w:val="yellow"/>
              </w:rPr>
              <w:t>(happy, sad, angry, worried)</w:t>
            </w:r>
            <w:r>
              <w:rPr>
                <w:color w:val="000000"/>
                <w:sz w:val="14"/>
                <w:szCs w:val="14"/>
              </w:rPr>
              <w:t>.</w:t>
            </w:r>
          </w:p>
          <w:p w14:paraId="35904DB1" w14:textId="77777777" w:rsidR="00D8021F" w:rsidRDefault="008254EE">
            <w:pPr>
              <w:pStyle w:val="ListParagraph"/>
              <w:numPr>
                <w:ilvl w:val="0"/>
                <w:numId w:val="2"/>
              </w:numPr>
              <w:spacing w:after="10"/>
            </w:pPr>
            <w:r>
              <w:rPr>
                <w:color w:val="000000"/>
                <w:sz w:val="14"/>
                <w:szCs w:val="14"/>
              </w:rPr>
              <w:t>To know how to build my confidence.</w:t>
            </w:r>
          </w:p>
          <w:p w14:paraId="7C014EA6" w14:textId="77777777" w:rsidR="00D8021F" w:rsidRDefault="008254EE">
            <w:pPr>
              <w:pStyle w:val="ListParagraph"/>
              <w:numPr>
                <w:ilvl w:val="0"/>
                <w:numId w:val="2"/>
              </w:numPr>
              <w:spacing w:after="10"/>
            </w:pPr>
            <w:r>
              <w:rPr>
                <w:color w:val="000000"/>
                <w:sz w:val="14"/>
                <w:szCs w:val="14"/>
              </w:rPr>
              <w:t>To know how to talk about home.</w:t>
            </w:r>
          </w:p>
          <w:p w14:paraId="59331DDB" w14:textId="77777777" w:rsidR="00D8021F" w:rsidRDefault="008254EE">
            <w:pPr>
              <w:pBdr>
                <w:top w:val="single" w:sz="4" w:space="3" w:color="C9D2D7"/>
              </w:pBdr>
              <w:spacing w:before="60"/>
            </w:pPr>
            <w:proofErr w:type="gramStart"/>
            <w:r>
              <w:rPr>
                <w:b/>
                <w:bCs/>
                <w:color w:val="2B3A44"/>
                <w:sz w:val="13"/>
                <w:szCs w:val="13"/>
              </w:rPr>
              <w:t xml:space="preserve">DM  </w:t>
            </w:r>
            <w:r>
              <w:rPr>
                <w:i/>
                <w:iCs/>
                <w:color w:val="3A4750"/>
                <w:sz w:val="13"/>
                <w:szCs w:val="13"/>
              </w:rPr>
              <w:t>Talk</w:t>
            </w:r>
            <w:proofErr w:type="gramEnd"/>
            <w:r>
              <w:rPr>
                <w:i/>
                <w:iCs/>
                <w:color w:val="3A4750"/>
                <w:sz w:val="13"/>
                <w:szCs w:val="13"/>
              </w:rPr>
              <w:t xml:space="preserve"> about their feelings using words like ‘happy’ and ‘sad’. Find solutions to conflicts and rivalries.</w:t>
            </w:r>
          </w:p>
        </w:tc>
        <w:tc>
          <w:tcPr>
            <w:tcW w:w="4742" w:type="dxa"/>
            <w:tcBorders>
              <w:top w:val="single" w:sz="2" w:space="0" w:color="BFC9CF"/>
              <w:left w:val="single" w:sz="2" w:space="0" w:color="BFC9CF"/>
              <w:bottom w:val="single" w:sz="2" w:space="0" w:color="BFC9CF"/>
              <w:right w:val="single" w:sz="2" w:space="0" w:color="BFC9CF"/>
            </w:tcBorders>
            <w:tcMar>
              <w:top w:w="50" w:type="dxa"/>
              <w:left w:w="90" w:type="dxa"/>
              <w:bottom w:w="50" w:type="dxa"/>
              <w:right w:w="90" w:type="dxa"/>
            </w:tcMar>
          </w:tcPr>
          <w:p w14:paraId="190D3599" w14:textId="77777777" w:rsidR="00D8021F" w:rsidRDefault="008254EE">
            <w:pPr>
              <w:spacing w:after="30"/>
            </w:pPr>
            <w:r>
              <w:rPr>
                <w:b/>
                <w:bCs/>
                <w:color w:val="2B3A44"/>
                <w:sz w:val="14"/>
                <w:szCs w:val="14"/>
              </w:rPr>
              <w:t>Others’ Feelings &amp; FS2</w:t>
            </w:r>
          </w:p>
          <w:p w14:paraId="2ACDFCA9" w14:textId="77777777" w:rsidR="00D8021F" w:rsidRDefault="008254EE">
            <w:pPr>
              <w:pStyle w:val="ListParagraph"/>
              <w:numPr>
                <w:ilvl w:val="0"/>
                <w:numId w:val="2"/>
              </w:numPr>
              <w:spacing w:after="10"/>
            </w:pPr>
            <w:r>
              <w:rPr>
                <w:color w:val="000000"/>
                <w:sz w:val="14"/>
                <w:szCs w:val="14"/>
              </w:rPr>
              <w:t>To know how to understand other people’s feelings.</w:t>
            </w:r>
          </w:p>
          <w:p w14:paraId="3B629D36" w14:textId="77777777" w:rsidR="00D8021F" w:rsidRDefault="008254EE">
            <w:pPr>
              <w:pStyle w:val="ListParagraph"/>
              <w:numPr>
                <w:ilvl w:val="0"/>
                <w:numId w:val="2"/>
              </w:numPr>
              <w:spacing w:after="10"/>
            </w:pPr>
            <w:r>
              <w:rPr>
                <w:color w:val="000000"/>
                <w:sz w:val="14"/>
                <w:szCs w:val="14"/>
              </w:rPr>
              <w:t>To know how to follow routines.</w:t>
            </w:r>
          </w:p>
          <w:p w14:paraId="5135F4D6" w14:textId="77777777" w:rsidR="00D8021F" w:rsidRDefault="008254EE">
            <w:pPr>
              <w:pStyle w:val="ListParagraph"/>
              <w:numPr>
                <w:ilvl w:val="0"/>
                <w:numId w:val="2"/>
              </w:numPr>
              <w:spacing w:after="10"/>
            </w:pPr>
            <w:r>
              <w:rPr>
                <w:color w:val="000000"/>
                <w:sz w:val="14"/>
                <w:szCs w:val="14"/>
              </w:rPr>
              <w:t>To know h</w:t>
            </w:r>
            <w:r>
              <w:rPr>
                <w:color w:val="000000"/>
                <w:sz w:val="14"/>
                <w:szCs w:val="14"/>
              </w:rPr>
              <w:t>ow to prepare for moving to FS2.</w:t>
            </w:r>
          </w:p>
          <w:p w14:paraId="1DFE95E1" w14:textId="77777777" w:rsidR="00D8021F" w:rsidRDefault="008254EE">
            <w:pPr>
              <w:pBdr>
                <w:top w:val="single" w:sz="4" w:space="3" w:color="C9D2D7"/>
              </w:pBdr>
              <w:spacing w:before="60"/>
            </w:pPr>
            <w:proofErr w:type="gramStart"/>
            <w:r>
              <w:rPr>
                <w:b/>
                <w:bCs/>
                <w:color w:val="2B3A44"/>
                <w:sz w:val="13"/>
                <w:szCs w:val="13"/>
              </w:rPr>
              <w:t xml:space="preserve">DM  </w:t>
            </w:r>
            <w:r>
              <w:rPr>
                <w:i/>
                <w:iCs/>
                <w:color w:val="3A4750"/>
                <w:sz w:val="13"/>
                <w:szCs w:val="13"/>
              </w:rPr>
              <w:t>Understand</w:t>
            </w:r>
            <w:proofErr w:type="gramEnd"/>
            <w:r>
              <w:rPr>
                <w:i/>
                <w:iCs/>
                <w:color w:val="3A4750"/>
                <w:sz w:val="13"/>
                <w:szCs w:val="13"/>
              </w:rPr>
              <w:t xml:space="preserve"> gradually how others might be feeling. Develop their sense of responsibility.</w:t>
            </w:r>
          </w:p>
        </w:tc>
      </w:tr>
      <w:tr w:rsidR="00D8021F" w14:paraId="3F6AB070" w14:textId="77777777">
        <w:tblPrEx>
          <w:tblCellMar>
            <w:top w:w="0" w:type="dxa"/>
            <w:bottom w:w="0" w:type="dxa"/>
          </w:tblCellMar>
        </w:tblPrEx>
        <w:tc>
          <w:tcPr>
            <w:tcW w:w="1560" w:type="dxa"/>
            <w:tcBorders>
              <w:top w:val="single" w:sz="2" w:space="0" w:color="BFC9CF"/>
              <w:left w:val="single" w:sz="2" w:space="0" w:color="BFC9CF"/>
              <w:bottom w:val="single" w:sz="2" w:space="0" w:color="BFC9CF"/>
              <w:right w:val="single" w:sz="2" w:space="0" w:color="BFC9CF"/>
            </w:tcBorders>
            <w:shd w:val="clear" w:color="auto" w:fill="2B3A44"/>
            <w:tcMar>
              <w:top w:w="60" w:type="dxa"/>
              <w:left w:w="90" w:type="dxa"/>
              <w:bottom w:w="60" w:type="dxa"/>
              <w:right w:w="80" w:type="dxa"/>
            </w:tcMar>
            <w:vAlign w:val="center"/>
          </w:tcPr>
          <w:p w14:paraId="0AFA08AE" w14:textId="77777777" w:rsidR="00D8021F" w:rsidRDefault="008254EE">
            <w:r>
              <w:rPr>
                <w:b/>
                <w:bCs/>
                <w:color w:val="FFFFFF"/>
                <w:sz w:val="15"/>
                <w:szCs w:val="15"/>
              </w:rPr>
              <w:t>Physical Development</w:t>
            </w:r>
          </w:p>
        </w:tc>
        <w:tc>
          <w:tcPr>
            <w:tcW w:w="4742" w:type="dxa"/>
            <w:tcBorders>
              <w:top w:val="single" w:sz="2" w:space="0" w:color="BFC9CF"/>
              <w:left w:val="single" w:sz="2" w:space="0" w:color="BFC9CF"/>
              <w:bottom w:val="single" w:sz="2" w:space="0" w:color="BFC9CF"/>
              <w:right w:val="single" w:sz="2" w:space="0" w:color="BFC9CF"/>
            </w:tcBorders>
            <w:tcMar>
              <w:top w:w="50" w:type="dxa"/>
              <w:left w:w="90" w:type="dxa"/>
              <w:bottom w:w="50" w:type="dxa"/>
              <w:right w:w="90" w:type="dxa"/>
            </w:tcMar>
          </w:tcPr>
          <w:p w14:paraId="352BC28B" w14:textId="77777777" w:rsidR="00D8021F" w:rsidRDefault="008254EE">
            <w:pPr>
              <w:spacing w:after="30"/>
            </w:pPr>
            <w:r>
              <w:rPr>
                <w:b/>
                <w:bCs/>
                <w:color w:val="2B3A44"/>
                <w:sz w:val="14"/>
                <w:szCs w:val="14"/>
              </w:rPr>
              <w:t>Moving &amp; Hand-Eye</w:t>
            </w:r>
          </w:p>
          <w:p w14:paraId="6AD32556" w14:textId="77777777" w:rsidR="00D8021F" w:rsidRDefault="008254EE">
            <w:pPr>
              <w:pStyle w:val="ListParagraph"/>
              <w:numPr>
                <w:ilvl w:val="0"/>
                <w:numId w:val="2"/>
              </w:numPr>
              <w:spacing w:after="10"/>
            </w:pPr>
            <w:r>
              <w:rPr>
                <w:color w:val="000000"/>
                <w:sz w:val="14"/>
                <w:szCs w:val="14"/>
              </w:rPr>
              <w:t>To know how to move in different ways.</w:t>
            </w:r>
          </w:p>
          <w:p w14:paraId="414C4216" w14:textId="77777777" w:rsidR="00D8021F" w:rsidRDefault="008254EE">
            <w:pPr>
              <w:pStyle w:val="ListParagraph"/>
              <w:numPr>
                <w:ilvl w:val="0"/>
                <w:numId w:val="2"/>
              </w:numPr>
              <w:spacing w:after="10"/>
            </w:pPr>
            <w:r>
              <w:rPr>
                <w:color w:val="000000"/>
                <w:sz w:val="14"/>
                <w:szCs w:val="14"/>
              </w:rPr>
              <w:t xml:space="preserve">To know how to use small equipment to improve hand-eye coordination </w:t>
            </w:r>
            <w:r>
              <w:rPr>
                <w:color w:val="000000"/>
                <w:sz w:val="14"/>
                <w:szCs w:val="14"/>
                <w:highlight w:val="yellow"/>
              </w:rPr>
              <w:t>(beanbags, hoops, small balls)</w:t>
            </w:r>
            <w:r>
              <w:rPr>
                <w:color w:val="000000"/>
                <w:sz w:val="14"/>
                <w:szCs w:val="14"/>
              </w:rPr>
              <w:t>.</w:t>
            </w:r>
          </w:p>
          <w:p w14:paraId="25902AEC" w14:textId="77777777" w:rsidR="00D8021F" w:rsidRDefault="008254EE">
            <w:pPr>
              <w:pStyle w:val="ListParagraph"/>
              <w:numPr>
                <w:ilvl w:val="0"/>
                <w:numId w:val="2"/>
              </w:numPr>
              <w:spacing w:after="10"/>
            </w:pPr>
            <w:r>
              <w:rPr>
                <w:color w:val="000000"/>
                <w:sz w:val="14"/>
                <w:szCs w:val="14"/>
              </w:rPr>
              <w:t>To know how to develop balance and core strength.</w:t>
            </w:r>
          </w:p>
          <w:p w14:paraId="26CB6CEA" w14:textId="77777777" w:rsidR="00D8021F" w:rsidRDefault="008254EE">
            <w:pPr>
              <w:pBdr>
                <w:top w:val="single" w:sz="4" w:space="3" w:color="C9D2D7"/>
              </w:pBdr>
              <w:spacing w:before="60"/>
            </w:pPr>
            <w:proofErr w:type="gramStart"/>
            <w:r>
              <w:rPr>
                <w:b/>
                <w:bCs/>
                <w:color w:val="2B3A44"/>
                <w:sz w:val="13"/>
                <w:szCs w:val="13"/>
              </w:rPr>
              <w:t xml:space="preserve">DM  </w:t>
            </w:r>
            <w:r>
              <w:rPr>
                <w:i/>
                <w:iCs/>
                <w:color w:val="3A4750"/>
                <w:sz w:val="13"/>
                <w:szCs w:val="13"/>
              </w:rPr>
              <w:t>Continue</w:t>
            </w:r>
            <w:proofErr w:type="gramEnd"/>
            <w:r>
              <w:rPr>
                <w:i/>
                <w:iCs/>
                <w:color w:val="3A4750"/>
                <w:sz w:val="13"/>
                <w:szCs w:val="13"/>
              </w:rPr>
              <w:t xml:space="preserve"> to develop their movement, balancing and ball skills. Use large-muscle movements.</w:t>
            </w:r>
          </w:p>
        </w:tc>
        <w:tc>
          <w:tcPr>
            <w:tcW w:w="4742" w:type="dxa"/>
            <w:tcBorders>
              <w:top w:val="single" w:sz="2" w:space="0" w:color="BFC9CF"/>
              <w:left w:val="single" w:sz="2" w:space="0" w:color="BFC9CF"/>
              <w:bottom w:val="single" w:sz="2" w:space="0" w:color="BFC9CF"/>
              <w:right w:val="single" w:sz="2" w:space="0" w:color="BFC9CF"/>
            </w:tcBorders>
            <w:tcMar>
              <w:top w:w="50" w:type="dxa"/>
              <w:left w:w="90" w:type="dxa"/>
              <w:bottom w:w="50" w:type="dxa"/>
              <w:right w:w="90" w:type="dxa"/>
            </w:tcMar>
          </w:tcPr>
          <w:p w14:paraId="651E03EE" w14:textId="77777777" w:rsidR="00D8021F" w:rsidRDefault="008254EE">
            <w:pPr>
              <w:spacing w:after="30"/>
            </w:pPr>
            <w:r>
              <w:rPr>
                <w:b/>
                <w:bCs/>
                <w:color w:val="2B3A44"/>
                <w:sz w:val="14"/>
                <w:szCs w:val="14"/>
              </w:rPr>
              <w:t xml:space="preserve">Gymnastics </w:t>
            </w:r>
            <w:r>
              <w:rPr>
                <w:b/>
                <w:bCs/>
                <w:color w:val="2B3A44"/>
                <w:sz w:val="14"/>
                <w:szCs w:val="14"/>
              </w:rPr>
              <w:t>&amp; Ball Skills</w:t>
            </w:r>
          </w:p>
          <w:p w14:paraId="4B89A0C5" w14:textId="77777777" w:rsidR="00D8021F" w:rsidRDefault="008254EE">
            <w:pPr>
              <w:pStyle w:val="ListParagraph"/>
              <w:numPr>
                <w:ilvl w:val="0"/>
                <w:numId w:val="2"/>
              </w:numPr>
              <w:spacing w:after="10"/>
            </w:pPr>
            <w:r>
              <w:rPr>
                <w:color w:val="000000"/>
                <w:sz w:val="14"/>
                <w:szCs w:val="14"/>
              </w:rPr>
              <w:t>To know how to use equipment effectively in gymnastics.</w:t>
            </w:r>
          </w:p>
          <w:p w14:paraId="79E98133" w14:textId="77777777" w:rsidR="00D8021F" w:rsidRDefault="008254EE">
            <w:pPr>
              <w:pStyle w:val="ListParagraph"/>
              <w:numPr>
                <w:ilvl w:val="0"/>
                <w:numId w:val="2"/>
              </w:numPr>
              <w:spacing w:after="10"/>
            </w:pPr>
            <w:r>
              <w:rPr>
                <w:color w:val="000000"/>
                <w:sz w:val="14"/>
                <w:szCs w:val="14"/>
              </w:rPr>
              <w:t xml:space="preserve">To know how to develop small and large ball skills </w:t>
            </w:r>
            <w:r>
              <w:rPr>
                <w:color w:val="000000"/>
                <w:sz w:val="14"/>
                <w:szCs w:val="14"/>
                <w:highlight w:val="yellow"/>
              </w:rPr>
              <w:t>(roll, throw, catch, kick)</w:t>
            </w:r>
            <w:r>
              <w:rPr>
                <w:color w:val="000000"/>
                <w:sz w:val="14"/>
                <w:szCs w:val="14"/>
              </w:rPr>
              <w:t>.</w:t>
            </w:r>
          </w:p>
          <w:p w14:paraId="0E0E875A" w14:textId="77777777" w:rsidR="00D8021F" w:rsidRDefault="008254EE">
            <w:pPr>
              <w:pStyle w:val="ListParagraph"/>
              <w:numPr>
                <w:ilvl w:val="0"/>
                <w:numId w:val="2"/>
              </w:numPr>
              <w:spacing w:after="10"/>
            </w:pPr>
            <w:r>
              <w:rPr>
                <w:color w:val="000000"/>
                <w:sz w:val="14"/>
                <w:szCs w:val="14"/>
              </w:rPr>
              <w:t>To know how to build core strength.</w:t>
            </w:r>
          </w:p>
          <w:p w14:paraId="5E6B4B0E" w14:textId="77777777" w:rsidR="00D8021F" w:rsidRDefault="008254EE">
            <w:pPr>
              <w:pBdr>
                <w:top w:val="single" w:sz="4" w:space="3" w:color="C9D2D7"/>
              </w:pBdr>
              <w:spacing w:before="60"/>
            </w:pPr>
            <w:proofErr w:type="gramStart"/>
            <w:r>
              <w:rPr>
                <w:b/>
                <w:bCs/>
                <w:color w:val="2B3A44"/>
                <w:sz w:val="13"/>
                <w:szCs w:val="13"/>
              </w:rPr>
              <w:t xml:space="preserve">DM  </w:t>
            </w:r>
            <w:r>
              <w:rPr>
                <w:i/>
                <w:iCs/>
                <w:color w:val="3A4750"/>
                <w:sz w:val="13"/>
                <w:szCs w:val="13"/>
              </w:rPr>
              <w:t>Skip</w:t>
            </w:r>
            <w:proofErr w:type="gramEnd"/>
            <w:r>
              <w:rPr>
                <w:i/>
                <w:iCs/>
                <w:color w:val="3A4750"/>
                <w:sz w:val="13"/>
                <w:szCs w:val="13"/>
              </w:rPr>
              <w:t>, hop, stand on one leg. Match their developing physical skills</w:t>
            </w:r>
            <w:r>
              <w:rPr>
                <w:i/>
                <w:iCs/>
                <w:color w:val="3A4750"/>
                <w:sz w:val="13"/>
                <w:szCs w:val="13"/>
              </w:rPr>
              <w:t xml:space="preserve"> to tasks and activities.</w:t>
            </w:r>
          </w:p>
        </w:tc>
        <w:tc>
          <w:tcPr>
            <w:tcW w:w="4742" w:type="dxa"/>
            <w:tcBorders>
              <w:top w:val="single" w:sz="2" w:space="0" w:color="BFC9CF"/>
              <w:left w:val="single" w:sz="2" w:space="0" w:color="BFC9CF"/>
              <w:bottom w:val="single" w:sz="2" w:space="0" w:color="BFC9CF"/>
              <w:right w:val="single" w:sz="2" w:space="0" w:color="BFC9CF"/>
            </w:tcBorders>
            <w:tcMar>
              <w:top w:w="50" w:type="dxa"/>
              <w:left w:w="90" w:type="dxa"/>
              <w:bottom w:w="50" w:type="dxa"/>
              <w:right w:w="90" w:type="dxa"/>
            </w:tcMar>
          </w:tcPr>
          <w:p w14:paraId="552B3D3D" w14:textId="77777777" w:rsidR="00D8021F" w:rsidRDefault="008254EE">
            <w:pPr>
              <w:spacing w:after="30"/>
            </w:pPr>
            <w:r>
              <w:rPr>
                <w:b/>
                <w:bCs/>
                <w:color w:val="2B3A44"/>
                <w:sz w:val="14"/>
                <w:szCs w:val="14"/>
              </w:rPr>
              <w:t>Space &amp; Sports Day</w:t>
            </w:r>
          </w:p>
          <w:p w14:paraId="76D92F3D" w14:textId="77777777" w:rsidR="00D8021F" w:rsidRDefault="008254EE">
            <w:pPr>
              <w:pStyle w:val="ListParagraph"/>
              <w:numPr>
                <w:ilvl w:val="0"/>
                <w:numId w:val="2"/>
              </w:numPr>
              <w:spacing w:after="10"/>
            </w:pPr>
            <w:r>
              <w:rPr>
                <w:color w:val="000000"/>
                <w:sz w:val="14"/>
                <w:szCs w:val="14"/>
              </w:rPr>
              <w:t>To know how to show an awareness of space.</w:t>
            </w:r>
          </w:p>
          <w:p w14:paraId="04F62E73" w14:textId="77777777" w:rsidR="00D8021F" w:rsidRDefault="008254EE">
            <w:pPr>
              <w:pStyle w:val="ListParagraph"/>
              <w:numPr>
                <w:ilvl w:val="0"/>
                <w:numId w:val="2"/>
              </w:numPr>
              <w:spacing w:after="10"/>
            </w:pPr>
            <w:r>
              <w:rPr>
                <w:color w:val="000000"/>
                <w:sz w:val="14"/>
                <w:szCs w:val="14"/>
              </w:rPr>
              <w:t xml:space="preserve">To know how to run, race and jump </w:t>
            </w:r>
            <w:r>
              <w:rPr>
                <w:color w:val="000000"/>
                <w:sz w:val="14"/>
                <w:szCs w:val="14"/>
                <w:highlight w:val="yellow"/>
              </w:rPr>
              <w:t>(bean bag race, hurdles, egg and spoon)</w:t>
            </w:r>
            <w:r>
              <w:rPr>
                <w:color w:val="000000"/>
                <w:sz w:val="14"/>
                <w:szCs w:val="14"/>
              </w:rPr>
              <w:t>.</w:t>
            </w:r>
          </w:p>
          <w:p w14:paraId="7360ABD8" w14:textId="77777777" w:rsidR="00D8021F" w:rsidRDefault="008254EE">
            <w:pPr>
              <w:pStyle w:val="ListParagraph"/>
              <w:numPr>
                <w:ilvl w:val="0"/>
                <w:numId w:val="2"/>
              </w:numPr>
              <w:spacing w:after="10"/>
            </w:pPr>
            <w:r>
              <w:rPr>
                <w:color w:val="000000"/>
                <w:sz w:val="14"/>
                <w:szCs w:val="14"/>
              </w:rPr>
              <w:t>To know how to take part in a sports day event.</w:t>
            </w:r>
          </w:p>
          <w:p w14:paraId="5EAD74E7" w14:textId="77777777" w:rsidR="00D8021F" w:rsidRDefault="008254EE">
            <w:pPr>
              <w:pBdr>
                <w:top w:val="single" w:sz="4" w:space="3" w:color="C9D2D7"/>
              </w:pBdr>
              <w:spacing w:before="60"/>
            </w:pPr>
            <w:proofErr w:type="gramStart"/>
            <w:r>
              <w:rPr>
                <w:b/>
                <w:bCs/>
                <w:color w:val="2B3A44"/>
                <w:sz w:val="13"/>
                <w:szCs w:val="13"/>
              </w:rPr>
              <w:t xml:space="preserve">DM  </w:t>
            </w:r>
            <w:r>
              <w:rPr>
                <w:i/>
                <w:iCs/>
                <w:color w:val="3A4750"/>
                <w:sz w:val="13"/>
                <w:szCs w:val="13"/>
              </w:rPr>
              <w:t>Collaborate</w:t>
            </w:r>
            <w:proofErr w:type="gramEnd"/>
            <w:r>
              <w:rPr>
                <w:i/>
                <w:iCs/>
                <w:color w:val="3A4750"/>
                <w:sz w:val="13"/>
                <w:szCs w:val="13"/>
              </w:rPr>
              <w:t xml:space="preserve"> with others to manage large i</w:t>
            </w:r>
            <w:r>
              <w:rPr>
                <w:i/>
                <w:iCs/>
                <w:color w:val="3A4750"/>
                <w:sz w:val="13"/>
                <w:szCs w:val="13"/>
              </w:rPr>
              <w:t>tems. Use and remember sequences and patterns of movement.</w:t>
            </w:r>
          </w:p>
        </w:tc>
      </w:tr>
      <w:tr w:rsidR="00D8021F" w14:paraId="7D4DE1B1" w14:textId="77777777">
        <w:tblPrEx>
          <w:tblCellMar>
            <w:top w:w="0" w:type="dxa"/>
            <w:bottom w:w="0" w:type="dxa"/>
          </w:tblCellMar>
        </w:tblPrEx>
        <w:tc>
          <w:tcPr>
            <w:tcW w:w="1560" w:type="dxa"/>
            <w:tcBorders>
              <w:top w:val="single" w:sz="2" w:space="0" w:color="BFC9CF"/>
              <w:left w:val="single" w:sz="2" w:space="0" w:color="BFC9CF"/>
              <w:bottom w:val="single" w:sz="2" w:space="0" w:color="BFC9CF"/>
              <w:right w:val="single" w:sz="2" w:space="0" w:color="BFC9CF"/>
            </w:tcBorders>
            <w:shd w:val="clear" w:color="auto" w:fill="2B3A44"/>
            <w:tcMar>
              <w:top w:w="60" w:type="dxa"/>
              <w:left w:w="90" w:type="dxa"/>
              <w:bottom w:w="60" w:type="dxa"/>
              <w:right w:w="80" w:type="dxa"/>
            </w:tcMar>
            <w:vAlign w:val="center"/>
          </w:tcPr>
          <w:p w14:paraId="7AFF8F74" w14:textId="77777777" w:rsidR="00D8021F" w:rsidRDefault="008254EE">
            <w:r>
              <w:rPr>
                <w:b/>
                <w:bCs/>
                <w:color w:val="FFFFFF"/>
                <w:sz w:val="15"/>
                <w:szCs w:val="15"/>
              </w:rPr>
              <w:t>Literacy</w:t>
            </w:r>
          </w:p>
        </w:tc>
        <w:tc>
          <w:tcPr>
            <w:tcW w:w="4742" w:type="dxa"/>
            <w:tcBorders>
              <w:top w:val="single" w:sz="2" w:space="0" w:color="BFC9CF"/>
              <w:left w:val="single" w:sz="2" w:space="0" w:color="BFC9CF"/>
              <w:bottom w:val="single" w:sz="2" w:space="0" w:color="BFC9CF"/>
              <w:right w:val="single" w:sz="2" w:space="0" w:color="BFC9CF"/>
            </w:tcBorders>
            <w:tcMar>
              <w:top w:w="50" w:type="dxa"/>
              <w:left w:w="90" w:type="dxa"/>
              <w:bottom w:w="50" w:type="dxa"/>
              <w:right w:w="90" w:type="dxa"/>
            </w:tcMar>
          </w:tcPr>
          <w:p w14:paraId="392F3C05" w14:textId="77777777" w:rsidR="00D8021F" w:rsidRDefault="008254EE">
            <w:pPr>
              <w:spacing w:after="30"/>
            </w:pPr>
            <w:r>
              <w:rPr>
                <w:b/>
                <w:bCs/>
                <w:color w:val="2B3A44"/>
                <w:sz w:val="14"/>
                <w:szCs w:val="14"/>
              </w:rPr>
              <w:t>Sounds, Songs &amp; Rhymes</w:t>
            </w:r>
          </w:p>
          <w:p w14:paraId="641E4E6D" w14:textId="77777777" w:rsidR="00D8021F" w:rsidRDefault="008254EE">
            <w:pPr>
              <w:pStyle w:val="ListParagraph"/>
              <w:numPr>
                <w:ilvl w:val="0"/>
                <w:numId w:val="2"/>
              </w:numPr>
              <w:spacing w:after="10"/>
            </w:pPr>
            <w:r>
              <w:rPr>
                <w:color w:val="000000"/>
                <w:sz w:val="14"/>
                <w:szCs w:val="14"/>
              </w:rPr>
              <w:t xml:space="preserve">To know how to join in with sounds, songs and rhymes (Phase 1) </w:t>
            </w:r>
            <w:r>
              <w:rPr>
                <w:color w:val="000000"/>
                <w:sz w:val="14"/>
                <w:szCs w:val="14"/>
                <w:highlight w:val="yellow"/>
              </w:rPr>
              <w:t>(environmental sounds, rhythm and rhyme, alliteration)</w:t>
            </w:r>
            <w:r>
              <w:rPr>
                <w:color w:val="000000"/>
                <w:sz w:val="14"/>
                <w:szCs w:val="14"/>
              </w:rPr>
              <w:t>.</w:t>
            </w:r>
          </w:p>
          <w:p w14:paraId="79B397CA" w14:textId="77777777" w:rsidR="00D8021F" w:rsidRDefault="008254EE">
            <w:pPr>
              <w:pStyle w:val="ListParagraph"/>
              <w:numPr>
                <w:ilvl w:val="0"/>
                <w:numId w:val="2"/>
              </w:numPr>
              <w:spacing w:after="10"/>
            </w:pPr>
            <w:r>
              <w:rPr>
                <w:color w:val="000000"/>
                <w:sz w:val="14"/>
                <w:szCs w:val="14"/>
              </w:rPr>
              <w:t>To know that pictures and print carry meaning.</w:t>
            </w:r>
          </w:p>
          <w:p w14:paraId="79D32BAC" w14:textId="77777777" w:rsidR="00D8021F" w:rsidRDefault="008254EE">
            <w:pPr>
              <w:pStyle w:val="ListParagraph"/>
              <w:numPr>
                <w:ilvl w:val="0"/>
                <w:numId w:val="2"/>
              </w:numPr>
              <w:spacing w:after="10"/>
            </w:pPr>
            <w:r>
              <w:rPr>
                <w:color w:val="000000"/>
                <w:sz w:val="14"/>
                <w:szCs w:val="14"/>
              </w:rPr>
              <w:t>To know how to develop gross motor control for writing.</w:t>
            </w:r>
          </w:p>
          <w:p w14:paraId="353F591A" w14:textId="77777777" w:rsidR="00D8021F" w:rsidRDefault="008254EE">
            <w:pPr>
              <w:pBdr>
                <w:top w:val="single" w:sz="4" w:space="3" w:color="C9D2D7"/>
              </w:pBdr>
              <w:spacing w:before="60"/>
            </w:pPr>
            <w:proofErr w:type="gramStart"/>
            <w:r>
              <w:rPr>
                <w:b/>
                <w:bCs/>
                <w:color w:val="2B3A44"/>
                <w:sz w:val="13"/>
                <w:szCs w:val="13"/>
              </w:rPr>
              <w:t xml:space="preserve">DM  </w:t>
            </w:r>
            <w:r>
              <w:rPr>
                <w:i/>
                <w:iCs/>
                <w:color w:val="3A4750"/>
                <w:sz w:val="13"/>
                <w:szCs w:val="13"/>
              </w:rPr>
              <w:t>Develop</w:t>
            </w:r>
            <w:proofErr w:type="gramEnd"/>
            <w:r>
              <w:rPr>
                <w:i/>
                <w:iCs/>
                <w:color w:val="3A4750"/>
                <w:sz w:val="13"/>
                <w:szCs w:val="13"/>
              </w:rPr>
              <w:t xml:space="preserve"> their phonological awareness. Understand the five key concepts about print.</w:t>
            </w:r>
          </w:p>
        </w:tc>
        <w:tc>
          <w:tcPr>
            <w:tcW w:w="4742" w:type="dxa"/>
            <w:tcBorders>
              <w:top w:val="single" w:sz="2" w:space="0" w:color="BFC9CF"/>
              <w:left w:val="single" w:sz="2" w:space="0" w:color="BFC9CF"/>
              <w:bottom w:val="single" w:sz="2" w:space="0" w:color="BFC9CF"/>
              <w:right w:val="single" w:sz="2" w:space="0" w:color="BFC9CF"/>
            </w:tcBorders>
            <w:tcMar>
              <w:top w:w="50" w:type="dxa"/>
              <w:left w:w="90" w:type="dxa"/>
              <w:bottom w:w="50" w:type="dxa"/>
              <w:right w:w="90" w:type="dxa"/>
            </w:tcMar>
          </w:tcPr>
          <w:p w14:paraId="5A49F869" w14:textId="77777777" w:rsidR="00D8021F" w:rsidRDefault="008254EE">
            <w:pPr>
              <w:spacing w:after="30"/>
            </w:pPr>
            <w:r>
              <w:rPr>
                <w:b/>
                <w:bCs/>
                <w:color w:val="2B3A44"/>
                <w:sz w:val="14"/>
                <w:szCs w:val="14"/>
              </w:rPr>
              <w:t>Refrains &amp; Phase 2</w:t>
            </w:r>
          </w:p>
          <w:p w14:paraId="62CBB64C" w14:textId="77777777" w:rsidR="00D8021F" w:rsidRDefault="008254EE">
            <w:pPr>
              <w:pStyle w:val="ListParagraph"/>
              <w:numPr>
                <w:ilvl w:val="0"/>
                <w:numId w:val="2"/>
              </w:numPr>
              <w:spacing w:after="10"/>
            </w:pPr>
            <w:r>
              <w:rPr>
                <w:color w:val="000000"/>
                <w:sz w:val="14"/>
                <w:szCs w:val="14"/>
              </w:rPr>
              <w:t>To know how to join in with repeated refrains.</w:t>
            </w:r>
          </w:p>
          <w:p w14:paraId="3C1D7FDD" w14:textId="77777777" w:rsidR="00D8021F" w:rsidRDefault="008254EE">
            <w:pPr>
              <w:pStyle w:val="ListParagraph"/>
              <w:numPr>
                <w:ilvl w:val="0"/>
                <w:numId w:val="2"/>
              </w:numPr>
              <w:spacing w:after="10"/>
            </w:pPr>
            <w:r>
              <w:rPr>
                <w:color w:val="000000"/>
                <w:sz w:val="14"/>
                <w:szCs w:val="14"/>
              </w:rPr>
              <w:t>To know how to continue Phase 1 phonics.</w:t>
            </w:r>
          </w:p>
          <w:p w14:paraId="52BF1D99" w14:textId="77777777" w:rsidR="00D8021F" w:rsidRDefault="008254EE">
            <w:pPr>
              <w:pStyle w:val="ListParagraph"/>
              <w:numPr>
                <w:ilvl w:val="0"/>
                <w:numId w:val="2"/>
              </w:numPr>
              <w:spacing w:after="10"/>
            </w:pPr>
            <w:r>
              <w:rPr>
                <w:color w:val="000000"/>
                <w:sz w:val="14"/>
                <w:szCs w:val="14"/>
              </w:rPr>
              <w:t xml:space="preserve">To know that some sounds can be written (Phase 2 where ready) </w:t>
            </w:r>
            <w:r>
              <w:rPr>
                <w:color w:val="000000"/>
                <w:sz w:val="14"/>
                <w:szCs w:val="14"/>
                <w:highlight w:val="yellow"/>
              </w:rPr>
              <w:t xml:space="preserve">(s, a, t, p, </w:t>
            </w:r>
            <w:proofErr w:type="spellStart"/>
            <w:r>
              <w:rPr>
                <w:color w:val="000000"/>
                <w:sz w:val="14"/>
                <w:szCs w:val="14"/>
                <w:highlight w:val="yellow"/>
              </w:rPr>
              <w:t>i</w:t>
            </w:r>
            <w:proofErr w:type="spellEnd"/>
            <w:r>
              <w:rPr>
                <w:color w:val="000000"/>
                <w:sz w:val="14"/>
                <w:szCs w:val="14"/>
                <w:highlight w:val="yellow"/>
              </w:rPr>
              <w:t>, n)</w:t>
            </w:r>
            <w:r>
              <w:rPr>
                <w:color w:val="000000"/>
                <w:sz w:val="14"/>
                <w:szCs w:val="14"/>
              </w:rPr>
              <w:t>.</w:t>
            </w:r>
          </w:p>
          <w:p w14:paraId="08DF4808" w14:textId="77777777" w:rsidR="00D8021F" w:rsidRDefault="008254EE">
            <w:pPr>
              <w:pBdr>
                <w:top w:val="single" w:sz="4" w:space="3" w:color="C9D2D7"/>
              </w:pBdr>
              <w:spacing w:before="60"/>
            </w:pPr>
            <w:proofErr w:type="gramStart"/>
            <w:r>
              <w:rPr>
                <w:b/>
                <w:bCs/>
                <w:color w:val="2B3A44"/>
                <w:sz w:val="13"/>
                <w:szCs w:val="13"/>
              </w:rPr>
              <w:t xml:space="preserve">DM  </w:t>
            </w:r>
            <w:r>
              <w:rPr>
                <w:i/>
                <w:iCs/>
                <w:color w:val="3A4750"/>
                <w:sz w:val="13"/>
                <w:szCs w:val="13"/>
              </w:rPr>
              <w:t>Engage</w:t>
            </w:r>
            <w:proofErr w:type="gramEnd"/>
            <w:r>
              <w:rPr>
                <w:i/>
                <w:iCs/>
                <w:color w:val="3A4750"/>
                <w:sz w:val="13"/>
                <w:szCs w:val="13"/>
              </w:rPr>
              <w:t xml:space="preserve"> in extended conversations about stories, learning new vocabulary. Develop their phonological awareness.</w:t>
            </w:r>
          </w:p>
        </w:tc>
        <w:tc>
          <w:tcPr>
            <w:tcW w:w="4742" w:type="dxa"/>
            <w:tcBorders>
              <w:top w:val="single" w:sz="2" w:space="0" w:color="BFC9CF"/>
              <w:left w:val="single" w:sz="2" w:space="0" w:color="BFC9CF"/>
              <w:bottom w:val="single" w:sz="2" w:space="0" w:color="BFC9CF"/>
              <w:right w:val="single" w:sz="2" w:space="0" w:color="BFC9CF"/>
            </w:tcBorders>
            <w:tcMar>
              <w:top w:w="50" w:type="dxa"/>
              <w:left w:w="90" w:type="dxa"/>
              <w:bottom w:w="50" w:type="dxa"/>
              <w:right w:w="90" w:type="dxa"/>
            </w:tcMar>
          </w:tcPr>
          <w:p w14:paraId="78DB1F63" w14:textId="77777777" w:rsidR="00D8021F" w:rsidRDefault="008254EE">
            <w:pPr>
              <w:spacing w:after="30"/>
            </w:pPr>
            <w:r>
              <w:rPr>
                <w:b/>
                <w:bCs/>
                <w:color w:val="2B3A44"/>
                <w:sz w:val="14"/>
                <w:szCs w:val="14"/>
              </w:rPr>
              <w:t>Name Writing</w:t>
            </w:r>
          </w:p>
          <w:p w14:paraId="095019EC" w14:textId="77777777" w:rsidR="00D8021F" w:rsidRDefault="008254EE">
            <w:pPr>
              <w:pStyle w:val="ListParagraph"/>
              <w:numPr>
                <w:ilvl w:val="0"/>
                <w:numId w:val="2"/>
              </w:numPr>
              <w:spacing w:after="10"/>
            </w:pPr>
            <w:r>
              <w:rPr>
                <w:color w:val="000000"/>
                <w:sz w:val="14"/>
                <w:szCs w:val="14"/>
              </w:rPr>
              <w:t>To know how to write some of my name.</w:t>
            </w:r>
          </w:p>
          <w:p w14:paraId="60FF1713" w14:textId="77777777" w:rsidR="00D8021F" w:rsidRDefault="008254EE">
            <w:pPr>
              <w:pStyle w:val="ListParagraph"/>
              <w:numPr>
                <w:ilvl w:val="0"/>
                <w:numId w:val="2"/>
              </w:numPr>
              <w:spacing w:after="10"/>
            </w:pPr>
            <w:r>
              <w:rPr>
                <w:color w:val="000000"/>
                <w:sz w:val="14"/>
                <w:szCs w:val="14"/>
              </w:rPr>
              <w:t>To know how to use letter knowledge in early writing.</w:t>
            </w:r>
          </w:p>
          <w:p w14:paraId="3525116A" w14:textId="77777777" w:rsidR="00D8021F" w:rsidRDefault="008254EE">
            <w:pPr>
              <w:pStyle w:val="ListParagraph"/>
              <w:numPr>
                <w:ilvl w:val="0"/>
                <w:numId w:val="2"/>
              </w:numPr>
              <w:spacing w:after="10"/>
            </w:pPr>
            <w:r>
              <w:rPr>
                <w:color w:val="000000"/>
                <w:sz w:val="14"/>
                <w:szCs w:val="14"/>
              </w:rPr>
              <w:t>To know Phase 2 GPCs where I am ready.</w:t>
            </w:r>
          </w:p>
          <w:p w14:paraId="6A19DD5B" w14:textId="77777777" w:rsidR="00D8021F" w:rsidRDefault="008254EE">
            <w:pPr>
              <w:pBdr>
                <w:top w:val="single" w:sz="4" w:space="3" w:color="C9D2D7"/>
              </w:pBdr>
              <w:spacing w:before="60"/>
            </w:pPr>
            <w:proofErr w:type="gramStart"/>
            <w:r>
              <w:rPr>
                <w:b/>
                <w:bCs/>
                <w:color w:val="2B3A44"/>
                <w:sz w:val="13"/>
                <w:szCs w:val="13"/>
              </w:rPr>
              <w:t>D</w:t>
            </w:r>
            <w:r>
              <w:rPr>
                <w:b/>
                <w:bCs/>
                <w:color w:val="2B3A44"/>
                <w:sz w:val="13"/>
                <w:szCs w:val="13"/>
              </w:rPr>
              <w:t xml:space="preserve">M  </w:t>
            </w:r>
            <w:r>
              <w:rPr>
                <w:i/>
                <w:iCs/>
                <w:color w:val="3A4750"/>
                <w:sz w:val="13"/>
                <w:szCs w:val="13"/>
              </w:rPr>
              <w:t>Write</w:t>
            </w:r>
            <w:proofErr w:type="gramEnd"/>
            <w:r>
              <w:rPr>
                <w:i/>
                <w:iCs/>
                <w:color w:val="3A4750"/>
                <w:sz w:val="13"/>
                <w:szCs w:val="13"/>
              </w:rPr>
              <w:t xml:space="preserve"> some of their name. Use some of their print and letter knowledge in their early writing.</w:t>
            </w:r>
          </w:p>
        </w:tc>
      </w:tr>
      <w:tr w:rsidR="00D8021F" w14:paraId="650EF622" w14:textId="77777777">
        <w:tblPrEx>
          <w:tblCellMar>
            <w:top w:w="0" w:type="dxa"/>
            <w:bottom w:w="0" w:type="dxa"/>
          </w:tblCellMar>
        </w:tblPrEx>
        <w:tc>
          <w:tcPr>
            <w:tcW w:w="1560" w:type="dxa"/>
            <w:tcBorders>
              <w:top w:val="single" w:sz="2" w:space="0" w:color="BFC9CF"/>
              <w:left w:val="single" w:sz="2" w:space="0" w:color="BFC9CF"/>
              <w:bottom w:val="single" w:sz="2" w:space="0" w:color="BFC9CF"/>
              <w:right w:val="single" w:sz="2" w:space="0" w:color="BFC9CF"/>
            </w:tcBorders>
            <w:shd w:val="clear" w:color="auto" w:fill="2B3A44"/>
            <w:tcMar>
              <w:top w:w="60" w:type="dxa"/>
              <w:left w:w="90" w:type="dxa"/>
              <w:bottom w:w="60" w:type="dxa"/>
              <w:right w:w="80" w:type="dxa"/>
            </w:tcMar>
            <w:vAlign w:val="center"/>
          </w:tcPr>
          <w:p w14:paraId="2FD84A3F" w14:textId="77777777" w:rsidR="00D8021F" w:rsidRDefault="008254EE">
            <w:r>
              <w:rPr>
                <w:b/>
                <w:bCs/>
                <w:color w:val="FFFFFF"/>
                <w:sz w:val="15"/>
                <w:szCs w:val="15"/>
              </w:rPr>
              <w:t>Mathematics</w:t>
            </w:r>
          </w:p>
        </w:tc>
        <w:tc>
          <w:tcPr>
            <w:tcW w:w="4742" w:type="dxa"/>
            <w:tcBorders>
              <w:top w:val="single" w:sz="2" w:space="0" w:color="BFC9CF"/>
              <w:left w:val="single" w:sz="2" w:space="0" w:color="BFC9CF"/>
              <w:bottom w:val="single" w:sz="2" w:space="0" w:color="BFC9CF"/>
              <w:right w:val="single" w:sz="2" w:space="0" w:color="BFC9CF"/>
            </w:tcBorders>
            <w:tcMar>
              <w:top w:w="50" w:type="dxa"/>
              <w:left w:w="90" w:type="dxa"/>
              <w:bottom w:w="50" w:type="dxa"/>
              <w:right w:w="90" w:type="dxa"/>
            </w:tcMar>
          </w:tcPr>
          <w:p w14:paraId="17A531F9" w14:textId="77777777" w:rsidR="00D8021F" w:rsidRDefault="008254EE">
            <w:pPr>
              <w:spacing w:after="30"/>
            </w:pPr>
            <w:r>
              <w:rPr>
                <w:b/>
                <w:bCs/>
                <w:color w:val="2B3A44"/>
                <w:sz w:val="14"/>
                <w:szCs w:val="14"/>
              </w:rPr>
              <w:t>Numbers &amp; Comparing</w:t>
            </w:r>
          </w:p>
          <w:p w14:paraId="377AE431" w14:textId="77777777" w:rsidR="00D8021F" w:rsidRDefault="008254EE">
            <w:pPr>
              <w:pStyle w:val="ListParagraph"/>
              <w:numPr>
                <w:ilvl w:val="0"/>
                <w:numId w:val="2"/>
              </w:numPr>
              <w:spacing w:after="10"/>
            </w:pPr>
            <w:r>
              <w:rPr>
                <w:color w:val="000000"/>
                <w:sz w:val="14"/>
                <w:szCs w:val="14"/>
              </w:rPr>
              <w:t>To know how to notice numbers around me.</w:t>
            </w:r>
          </w:p>
          <w:p w14:paraId="0090F143" w14:textId="77777777" w:rsidR="00D8021F" w:rsidRDefault="008254EE">
            <w:pPr>
              <w:pStyle w:val="ListParagraph"/>
              <w:numPr>
                <w:ilvl w:val="0"/>
                <w:numId w:val="2"/>
              </w:numPr>
              <w:spacing w:after="10"/>
            </w:pPr>
            <w:r>
              <w:rPr>
                <w:color w:val="000000"/>
                <w:sz w:val="14"/>
                <w:szCs w:val="14"/>
              </w:rPr>
              <w:t>To know how to compare big/small and heavy/light.</w:t>
            </w:r>
          </w:p>
          <w:p w14:paraId="5384596D" w14:textId="77777777" w:rsidR="00D8021F" w:rsidRDefault="008254EE">
            <w:pPr>
              <w:pStyle w:val="ListParagraph"/>
              <w:numPr>
                <w:ilvl w:val="0"/>
                <w:numId w:val="2"/>
              </w:numPr>
              <w:spacing w:after="10"/>
            </w:pPr>
            <w:r>
              <w:rPr>
                <w:color w:val="000000"/>
                <w:sz w:val="14"/>
                <w:szCs w:val="14"/>
              </w:rPr>
              <w:t xml:space="preserve">To know how to explore capacity </w:t>
            </w:r>
            <w:r>
              <w:rPr>
                <w:color w:val="000000"/>
                <w:sz w:val="14"/>
                <w:szCs w:val="14"/>
                <w:highlight w:val="yellow"/>
              </w:rPr>
              <w:t>(full, empty, half full)</w:t>
            </w:r>
            <w:r>
              <w:rPr>
                <w:color w:val="000000"/>
                <w:sz w:val="14"/>
                <w:szCs w:val="14"/>
              </w:rPr>
              <w:t>.</w:t>
            </w:r>
          </w:p>
          <w:p w14:paraId="17678C62" w14:textId="77777777" w:rsidR="00D8021F" w:rsidRDefault="008254EE">
            <w:pPr>
              <w:pStyle w:val="ListParagraph"/>
              <w:numPr>
                <w:ilvl w:val="0"/>
                <w:numId w:val="2"/>
              </w:numPr>
              <w:spacing w:after="10"/>
            </w:pPr>
            <w:r>
              <w:rPr>
                <w:color w:val="000000"/>
                <w:sz w:val="14"/>
                <w:szCs w:val="14"/>
              </w:rPr>
              <w:t>To know numbers to 5.</w:t>
            </w:r>
          </w:p>
          <w:p w14:paraId="7A814C1D" w14:textId="77777777" w:rsidR="00D8021F" w:rsidRDefault="008254EE">
            <w:pPr>
              <w:pBdr>
                <w:top w:val="single" w:sz="4" w:space="3" w:color="C9D2D7"/>
              </w:pBdr>
              <w:spacing w:before="60"/>
            </w:pPr>
            <w:proofErr w:type="gramStart"/>
            <w:r>
              <w:rPr>
                <w:b/>
                <w:bCs/>
                <w:color w:val="2B3A44"/>
                <w:sz w:val="13"/>
                <w:szCs w:val="13"/>
              </w:rPr>
              <w:t xml:space="preserve">DM  </w:t>
            </w:r>
            <w:r>
              <w:rPr>
                <w:i/>
                <w:iCs/>
                <w:color w:val="3A4750"/>
                <w:sz w:val="13"/>
                <w:szCs w:val="13"/>
              </w:rPr>
              <w:t>Say</w:t>
            </w:r>
            <w:proofErr w:type="gramEnd"/>
            <w:r>
              <w:rPr>
                <w:i/>
                <w:iCs/>
                <w:color w:val="3A4750"/>
                <w:sz w:val="13"/>
                <w:szCs w:val="13"/>
              </w:rPr>
              <w:t xml:space="preserve"> one number for each item in order to 5. Make comparisons between objects relating to size, length, weight and capacity</w:t>
            </w:r>
            <w:r>
              <w:rPr>
                <w:i/>
                <w:iCs/>
                <w:color w:val="3A4750"/>
                <w:sz w:val="13"/>
                <w:szCs w:val="13"/>
              </w:rPr>
              <w:t>.</w:t>
            </w:r>
          </w:p>
        </w:tc>
        <w:tc>
          <w:tcPr>
            <w:tcW w:w="4742" w:type="dxa"/>
            <w:tcBorders>
              <w:top w:val="single" w:sz="2" w:space="0" w:color="BFC9CF"/>
              <w:left w:val="single" w:sz="2" w:space="0" w:color="BFC9CF"/>
              <w:bottom w:val="single" w:sz="2" w:space="0" w:color="BFC9CF"/>
              <w:right w:val="single" w:sz="2" w:space="0" w:color="BFC9CF"/>
            </w:tcBorders>
            <w:tcMar>
              <w:top w:w="50" w:type="dxa"/>
              <w:left w:w="90" w:type="dxa"/>
              <w:bottom w:w="50" w:type="dxa"/>
              <w:right w:w="90" w:type="dxa"/>
            </w:tcMar>
          </w:tcPr>
          <w:p w14:paraId="4D51DD6F" w14:textId="77777777" w:rsidR="00D8021F" w:rsidRDefault="008254EE">
            <w:pPr>
              <w:spacing w:after="30"/>
            </w:pPr>
            <w:r>
              <w:rPr>
                <w:b/>
                <w:bCs/>
                <w:color w:val="2B3A44"/>
                <w:sz w:val="14"/>
                <w:szCs w:val="14"/>
              </w:rPr>
              <w:t>Counting &amp; Shape</w:t>
            </w:r>
          </w:p>
          <w:p w14:paraId="58A8D08D" w14:textId="77777777" w:rsidR="00D8021F" w:rsidRDefault="008254EE">
            <w:pPr>
              <w:pStyle w:val="ListParagraph"/>
              <w:numPr>
                <w:ilvl w:val="0"/>
                <w:numId w:val="2"/>
              </w:numPr>
              <w:spacing w:after="10"/>
            </w:pPr>
            <w:r>
              <w:rPr>
                <w:color w:val="000000"/>
                <w:sz w:val="14"/>
                <w:szCs w:val="14"/>
              </w:rPr>
              <w:t>To know how to count with one-to-one correspondence.</w:t>
            </w:r>
          </w:p>
          <w:p w14:paraId="5F559A45" w14:textId="77777777" w:rsidR="00D8021F" w:rsidRDefault="008254EE">
            <w:pPr>
              <w:pStyle w:val="ListParagraph"/>
              <w:numPr>
                <w:ilvl w:val="0"/>
                <w:numId w:val="2"/>
              </w:numPr>
              <w:spacing w:after="10"/>
            </w:pPr>
            <w:r>
              <w:rPr>
                <w:color w:val="000000"/>
                <w:sz w:val="14"/>
                <w:szCs w:val="14"/>
              </w:rPr>
              <w:t>To know how to order numbers to 5.</w:t>
            </w:r>
          </w:p>
          <w:p w14:paraId="720C3C3A" w14:textId="77777777" w:rsidR="00D8021F" w:rsidRDefault="008254EE">
            <w:pPr>
              <w:pStyle w:val="ListParagraph"/>
              <w:numPr>
                <w:ilvl w:val="0"/>
                <w:numId w:val="2"/>
              </w:numPr>
              <w:spacing w:after="10"/>
            </w:pPr>
            <w:r>
              <w:rPr>
                <w:color w:val="000000"/>
                <w:sz w:val="14"/>
                <w:szCs w:val="14"/>
              </w:rPr>
              <w:t xml:space="preserve">To know how to name and use 2D and 3D shapes </w:t>
            </w:r>
            <w:r>
              <w:rPr>
                <w:color w:val="000000"/>
                <w:sz w:val="14"/>
                <w:szCs w:val="14"/>
                <w:highlight w:val="yellow"/>
              </w:rPr>
              <w:t>(circle, square, triangle; cube, cuboid, sphere)</w:t>
            </w:r>
            <w:r>
              <w:rPr>
                <w:color w:val="000000"/>
                <w:sz w:val="14"/>
                <w:szCs w:val="14"/>
              </w:rPr>
              <w:t>.</w:t>
            </w:r>
          </w:p>
          <w:p w14:paraId="5A6F843D" w14:textId="77777777" w:rsidR="00D8021F" w:rsidRDefault="008254EE">
            <w:pPr>
              <w:pStyle w:val="ListParagraph"/>
              <w:numPr>
                <w:ilvl w:val="0"/>
                <w:numId w:val="2"/>
              </w:numPr>
              <w:spacing w:after="10"/>
            </w:pPr>
            <w:r>
              <w:rPr>
                <w:color w:val="000000"/>
                <w:sz w:val="14"/>
                <w:szCs w:val="14"/>
              </w:rPr>
              <w:t>To know how to count to 10.</w:t>
            </w:r>
          </w:p>
          <w:p w14:paraId="03310C14" w14:textId="77777777" w:rsidR="00D8021F" w:rsidRDefault="008254EE">
            <w:pPr>
              <w:pBdr>
                <w:top w:val="single" w:sz="4" w:space="3" w:color="C9D2D7"/>
              </w:pBdr>
              <w:spacing w:before="60"/>
            </w:pPr>
            <w:proofErr w:type="gramStart"/>
            <w:r>
              <w:rPr>
                <w:b/>
                <w:bCs/>
                <w:color w:val="2B3A44"/>
                <w:sz w:val="13"/>
                <w:szCs w:val="13"/>
              </w:rPr>
              <w:t xml:space="preserve">DM  </w:t>
            </w:r>
            <w:r>
              <w:rPr>
                <w:i/>
                <w:iCs/>
                <w:color w:val="3A4750"/>
                <w:sz w:val="13"/>
                <w:szCs w:val="13"/>
              </w:rPr>
              <w:t>Link</w:t>
            </w:r>
            <w:proofErr w:type="gramEnd"/>
            <w:r>
              <w:rPr>
                <w:i/>
                <w:iCs/>
                <w:color w:val="3A4750"/>
                <w:sz w:val="13"/>
                <w:szCs w:val="13"/>
              </w:rPr>
              <w:t xml:space="preserve"> numerals and amounts. Talk about and explore 2D and 3D shapes.</w:t>
            </w:r>
          </w:p>
        </w:tc>
        <w:tc>
          <w:tcPr>
            <w:tcW w:w="4742" w:type="dxa"/>
            <w:tcBorders>
              <w:top w:val="single" w:sz="2" w:space="0" w:color="BFC9CF"/>
              <w:left w:val="single" w:sz="2" w:space="0" w:color="BFC9CF"/>
              <w:bottom w:val="single" w:sz="2" w:space="0" w:color="BFC9CF"/>
              <w:right w:val="single" w:sz="2" w:space="0" w:color="BFC9CF"/>
            </w:tcBorders>
            <w:tcMar>
              <w:top w:w="50" w:type="dxa"/>
              <w:left w:w="90" w:type="dxa"/>
              <w:bottom w:w="50" w:type="dxa"/>
              <w:right w:w="90" w:type="dxa"/>
            </w:tcMar>
          </w:tcPr>
          <w:p w14:paraId="0BA90EAC" w14:textId="77777777" w:rsidR="00D8021F" w:rsidRDefault="008254EE">
            <w:pPr>
              <w:spacing w:after="30"/>
            </w:pPr>
            <w:r>
              <w:rPr>
                <w:b/>
                <w:bCs/>
                <w:color w:val="2B3A44"/>
                <w:sz w:val="14"/>
                <w:szCs w:val="14"/>
              </w:rPr>
              <w:t>To 10 &amp; Subitising</w:t>
            </w:r>
          </w:p>
          <w:p w14:paraId="6FA480D3" w14:textId="77777777" w:rsidR="00D8021F" w:rsidRDefault="008254EE">
            <w:pPr>
              <w:pStyle w:val="ListParagraph"/>
              <w:numPr>
                <w:ilvl w:val="0"/>
                <w:numId w:val="2"/>
              </w:numPr>
              <w:spacing w:after="10"/>
            </w:pPr>
            <w:r>
              <w:rPr>
                <w:color w:val="000000"/>
                <w:sz w:val="14"/>
                <w:szCs w:val="14"/>
              </w:rPr>
              <w:t>To know how to count and use numbers to 10.</w:t>
            </w:r>
          </w:p>
          <w:p w14:paraId="14EF1329" w14:textId="77777777" w:rsidR="00D8021F" w:rsidRDefault="008254EE">
            <w:pPr>
              <w:pStyle w:val="ListParagraph"/>
              <w:numPr>
                <w:ilvl w:val="0"/>
                <w:numId w:val="2"/>
              </w:numPr>
              <w:spacing w:after="10"/>
            </w:pPr>
            <w:r>
              <w:rPr>
                <w:color w:val="000000"/>
                <w:sz w:val="14"/>
                <w:szCs w:val="14"/>
              </w:rPr>
              <w:t xml:space="preserve">To know how to subitise to 5 </w:t>
            </w:r>
            <w:r>
              <w:rPr>
                <w:color w:val="000000"/>
                <w:sz w:val="14"/>
                <w:szCs w:val="14"/>
                <w:highlight w:val="yellow"/>
              </w:rPr>
              <w:t>(recognise 1–5 without counting)</w:t>
            </w:r>
            <w:r>
              <w:rPr>
                <w:color w:val="000000"/>
                <w:sz w:val="14"/>
                <w:szCs w:val="14"/>
              </w:rPr>
              <w:t>.</w:t>
            </w:r>
          </w:p>
          <w:p w14:paraId="32BEC178" w14:textId="77777777" w:rsidR="00D8021F" w:rsidRDefault="008254EE">
            <w:pPr>
              <w:pStyle w:val="ListParagraph"/>
              <w:numPr>
                <w:ilvl w:val="0"/>
                <w:numId w:val="2"/>
              </w:numPr>
              <w:spacing w:after="10"/>
            </w:pPr>
            <w:r>
              <w:rPr>
                <w:color w:val="000000"/>
                <w:sz w:val="14"/>
                <w:szCs w:val="14"/>
              </w:rPr>
              <w:t>To know how to explore capacity.</w:t>
            </w:r>
          </w:p>
          <w:p w14:paraId="5B10ED90" w14:textId="77777777" w:rsidR="00D8021F" w:rsidRDefault="008254EE">
            <w:pPr>
              <w:pStyle w:val="ListParagraph"/>
              <w:numPr>
                <w:ilvl w:val="0"/>
                <w:numId w:val="2"/>
              </w:numPr>
              <w:spacing w:after="10"/>
            </w:pPr>
            <w:r>
              <w:rPr>
                <w:color w:val="000000"/>
                <w:sz w:val="14"/>
                <w:szCs w:val="14"/>
              </w:rPr>
              <w:t xml:space="preserve">To know how to make marks to </w:t>
            </w:r>
            <w:r>
              <w:rPr>
                <w:color w:val="000000"/>
                <w:sz w:val="14"/>
                <w:szCs w:val="14"/>
              </w:rPr>
              <w:t>represent amounts.</w:t>
            </w:r>
          </w:p>
          <w:p w14:paraId="33768667" w14:textId="77777777" w:rsidR="00D8021F" w:rsidRDefault="008254EE">
            <w:pPr>
              <w:pBdr>
                <w:top w:val="single" w:sz="4" w:space="3" w:color="C9D2D7"/>
              </w:pBdr>
              <w:spacing w:before="60"/>
            </w:pPr>
            <w:proofErr w:type="gramStart"/>
            <w:r>
              <w:rPr>
                <w:b/>
                <w:bCs/>
                <w:color w:val="2B3A44"/>
                <w:sz w:val="13"/>
                <w:szCs w:val="13"/>
              </w:rPr>
              <w:t xml:space="preserve">DM  </w:t>
            </w:r>
            <w:r>
              <w:rPr>
                <w:i/>
                <w:iCs/>
                <w:color w:val="3A4750"/>
                <w:sz w:val="13"/>
                <w:szCs w:val="13"/>
              </w:rPr>
              <w:t>Develop</w:t>
            </w:r>
            <w:proofErr w:type="gramEnd"/>
            <w:r>
              <w:rPr>
                <w:i/>
                <w:iCs/>
                <w:color w:val="3A4750"/>
                <w:sz w:val="13"/>
                <w:szCs w:val="13"/>
              </w:rPr>
              <w:t xml:space="preserve"> fast recognition of up to 3 objects (subitising). Experiment with their own symbols and marks.</w:t>
            </w:r>
          </w:p>
        </w:tc>
      </w:tr>
      <w:tr w:rsidR="00D8021F" w14:paraId="7EF3876A" w14:textId="77777777">
        <w:tblPrEx>
          <w:tblCellMar>
            <w:top w:w="0" w:type="dxa"/>
            <w:bottom w:w="0" w:type="dxa"/>
          </w:tblCellMar>
        </w:tblPrEx>
        <w:tc>
          <w:tcPr>
            <w:tcW w:w="1560" w:type="dxa"/>
            <w:tcBorders>
              <w:top w:val="single" w:sz="2" w:space="0" w:color="BFC9CF"/>
              <w:left w:val="single" w:sz="2" w:space="0" w:color="BFC9CF"/>
              <w:bottom w:val="single" w:sz="2" w:space="0" w:color="BFC9CF"/>
              <w:right w:val="single" w:sz="2" w:space="0" w:color="BFC9CF"/>
            </w:tcBorders>
            <w:shd w:val="clear" w:color="auto" w:fill="2B3A44"/>
            <w:tcMar>
              <w:top w:w="60" w:type="dxa"/>
              <w:left w:w="90" w:type="dxa"/>
              <w:bottom w:w="60" w:type="dxa"/>
              <w:right w:w="80" w:type="dxa"/>
            </w:tcMar>
            <w:vAlign w:val="center"/>
          </w:tcPr>
          <w:p w14:paraId="0A055298" w14:textId="77777777" w:rsidR="00D8021F" w:rsidRDefault="008254EE">
            <w:r>
              <w:rPr>
                <w:b/>
                <w:bCs/>
                <w:color w:val="FFFFFF"/>
                <w:sz w:val="15"/>
                <w:szCs w:val="15"/>
              </w:rPr>
              <w:t>Understanding the World</w:t>
            </w:r>
          </w:p>
        </w:tc>
        <w:tc>
          <w:tcPr>
            <w:tcW w:w="4742" w:type="dxa"/>
            <w:tcBorders>
              <w:top w:val="single" w:sz="2" w:space="0" w:color="BFC9CF"/>
              <w:left w:val="single" w:sz="2" w:space="0" w:color="BFC9CF"/>
              <w:bottom w:val="single" w:sz="2" w:space="0" w:color="BFC9CF"/>
              <w:right w:val="single" w:sz="2" w:space="0" w:color="BFC9CF"/>
            </w:tcBorders>
            <w:tcMar>
              <w:top w:w="50" w:type="dxa"/>
              <w:left w:w="90" w:type="dxa"/>
              <w:bottom w:w="50" w:type="dxa"/>
              <w:right w:w="90" w:type="dxa"/>
            </w:tcMar>
          </w:tcPr>
          <w:p w14:paraId="093E3556" w14:textId="77777777" w:rsidR="00D8021F" w:rsidRDefault="008254EE">
            <w:pPr>
              <w:spacing w:after="30"/>
            </w:pPr>
            <w:r>
              <w:rPr>
                <w:b/>
                <w:bCs/>
                <w:color w:val="2B3A44"/>
                <w:sz w:val="14"/>
                <w:szCs w:val="14"/>
              </w:rPr>
              <w:t>Family, Owls &amp; Homes</w:t>
            </w:r>
          </w:p>
          <w:p w14:paraId="3290ECD9" w14:textId="77777777" w:rsidR="00D8021F" w:rsidRDefault="008254EE">
            <w:pPr>
              <w:pStyle w:val="ListParagraph"/>
              <w:numPr>
                <w:ilvl w:val="0"/>
                <w:numId w:val="2"/>
              </w:numPr>
              <w:spacing w:after="10"/>
            </w:pPr>
            <w:r>
              <w:rPr>
                <w:color w:val="000000"/>
                <w:sz w:val="14"/>
                <w:szCs w:val="14"/>
              </w:rPr>
              <w:t>To know who is important to me and about my family.</w:t>
            </w:r>
          </w:p>
          <w:p w14:paraId="7CDB1B0B" w14:textId="77777777" w:rsidR="00D8021F" w:rsidRDefault="008254EE">
            <w:pPr>
              <w:pStyle w:val="ListParagraph"/>
              <w:numPr>
                <w:ilvl w:val="0"/>
                <w:numId w:val="2"/>
              </w:numPr>
              <w:spacing w:after="10"/>
            </w:pPr>
            <w:r>
              <w:rPr>
                <w:color w:val="000000"/>
                <w:sz w:val="14"/>
                <w:szCs w:val="14"/>
              </w:rPr>
              <w:t xml:space="preserve">To know the parts of the body and the five senses </w:t>
            </w:r>
            <w:r>
              <w:rPr>
                <w:color w:val="000000"/>
                <w:sz w:val="14"/>
                <w:szCs w:val="14"/>
                <w:highlight w:val="yellow"/>
              </w:rPr>
              <w:t>(sight, hearing, smell, taste, touch)</w:t>
            </w:r>
            <w:r>
              <w:rPr>
                <w:color w:val="000000"/>
                <w:sz w:val="14"/>
                <w:szCs w:val="14"/>
              </w:rPr>
              <w:t>.</w:t>
            </w:r>
          </w:p>
          <w:p w14:paraId="7CA96982" w14:textId="77777777" w:rsidR="00D8021F" w:rsidRDefault="008254EE">
            <w:pPr>
              <w:pStyle w:val="ListParagraph"/>
              <w:numPr>
                <w:ilvl w:val="0"/>
                <w:numId w:val="2"/>
              </w:numPr>
              <w:spacing w:after="10"/>
            </w:pPr>
            <w:r>
              <w:rPr>
                <w:color w:val="000000"/>
                <w:sz w:val="14"/>
                <w:szCs w:val="14"/>
              </w:rPr>
              <w:lastRenderedPageBreak/>
              <w:t xml:space="preserve">To know how to sort animals and talk about habitats </w:t>
            </w:r>
            <w:r>
              <w:rPr>
                <w:color w:val="000000"/>
                <w:sz w:val="14"/>
                <w:szCs w:val="14"/>
                <w:highlight w:val="yellow"/>
              </w:rPr>
              <w:t>(feather and fur; owl, farm animals; nest, den, burrow)</w:t>
            </w:r>
            <w:r>
              <w:rPr>
                <w:color w:val="000000"/>
                <w:sz w:val="14"/>
                <w:szCs w:val="14"/>
              </w:rPr>
              <w:t>.</w:t>
            </w:r>
          </w:p>
          <w:p w14:paraId="0A418B74" w14:textId="77777777" w:rsidR="00D8021F" w:rsidRDefault="008254EE">
            <w:pPr>
              <w:pStyle w:val="ListParagraph"/>
              <w:numPr>
                <w:ilvl w:val="0"/>
                <w:numId w:val="2"/>
              </w:numPr>
              <w:spacing w:after="10"/>
            </w:pPr>
            <w:r>
              <w:rPr>
                <w:color w:val="000000"/>
                <w:sz w:val="14"/>
                <w:szCs w:val="14"/>
              </w:rPr>
              <w:t>To kno</w:t>
            </w:r>
            <w:r>
              <w:rPr>
                <w:color w:val="000000"/>
                <w:sz w:val="14"/>
                <w:szCs w:val="14"/>
              </w:rPr>
              <w:t xml:space="preserve">w that people celebrate </w:t>
            </w:r>
            <w:r>
              <w:rPr>
                <w:color w:val="000000"/>
                <w:sz w:val="14"/>
                <w:szCs w:val="14"/>
                <w:highlight w:val="yellow"/>
              </w:rPr>
              <w:t>Diwali and Christmas</w:t>
            </w:r>
            <w:r>
              <w:rPr>
                <w:color w:val="000000"/>
                <w:sz w:val="14"/>
                <w:szCs w:val="14"/>
              </w:rPr>
              <w:t>.</w:t>
            </w:r>
          </w:p>
          <w:p w14:paraId="0F8F91EC" w14:textId="77777777" w:rsidR="00D8021F" w:rsidRDefault="008254EE">
            <w:pPr>
              <w:pBdr>
                <w:top w:val="single" w:sz="4" w:space="3" w:color="C9D2D7"/>
              </w:pBdr>
              <w:spacing w:before="60"/>
            </w:pPr>
            <w:proofErr w:type="gramStart"/>
            <w:r>
              <w:rPr>
                <w:b/>
                <w:bCs/>
                <w:color w:val="2B3A44"/>
                <w:sz w:val="13"/>
                <w:szCs w:val="13"/>
              </w:rPr>
              <w:t xml:space="preserve">DM  </w:t>
            </w:r>
            <w:r>
              <w:rPr>
                <w:i/>
                <w:iCs/>
                <w:color w:val="3A4750"/>
                <w:sz w:val="13"/>
                <w:szCs w:val="13"/>
              </w:rPr>
              <w:t>Begin</w:t>
            </w:r>
            <w:proofErr w:type="gramEnd"/>
            <w:r>
              <w:rPr>
                <w:i/>
                <w:iCs/>
                <w:color w:val="3A4750"/>
                <w:sz w:val="13"/>
                <w:szCs w:val="13"/>
              </w:rPr>
              <w:t xml:space="preserve"> to make sense of their own life-story and family’s history. Explore collections of materials with similar and different properties.</w:t>
            </w:r>
          </w:p>
        </w:tc>
        <w:tc>
          <w:tcPr>
            <w:tcW w:w="4742" w:type="dxa"/>
            <w:tcBorders>
              <w:top w:val="single" w:sz="2" w:space="0" w:color="BFC9CF"/>
              <w:left w:val="single" w:sz="2" w:space="0" w:color="BFC9CF"/>
              <w:bottom w:val="single" w:sz="2" w:space="0" w:color="BFC9CF"/>
              <w:right w:val="single" w:sz="2" w:space="0" w:color="BFC9CF"/>
            </w:tcBorders>
            <w:tcMar>
              <w:top w:w="50" w:type="dxa"/>
              <w:left w:w="90" w:type="dxa"/>
              <w:bottom w:w="50" w:type="dxa"/>
              <w:right w:w="90" w:type="dxa"/>
            </w:tcMar>
          </w:tcPr>
          <w:p w14:paraId="11DDC7BB" w14:textId="77777777" w:rsidR="00D8021F" w:rsidRDefault="008254EE">
            <w:pPr>
              <w:spacing w:after="30"/>
            </w:pPr>
            <w:r>
              <w:rPr>
                <w:b/>
                <w:bCs/>
                <w:color w:val="2B3A44"/>
                <w:sz w:val="14"/>
                <w:szCs w:val="14"/>
              </w:rPr>
              <w:lastRenderedPageBreak/>
              <w:t>Materials &amp; Growing</w:t>
            </w:r>
          </w:p>
          <w:p w14:paraId="0443FEDE" w14:textId="77777777" w:rsidR="00D8021F" w:rsidRDefault="008254EE">
            <w:pPr>
              <w:pStyle w:val="ListParagraph"/>
              <w:numPr>
                <w:ilvl w:val="0"/>
                <w:numId w:val="2"/>
              </w:numPr>
              <w:spacing w:after="10"/>
            </w:pPr>
            <w:r>
              <w:rPr>
                <w:color w:val="000000"/>
                <w:sz w:val="14"/>
                <w:szCs w:val="14"/>
              </w:rPr>
              <w:t xml:space="preserve">To know that people celebrate for different reasons </w:t>
            </w:r>
            <w:r>
              <w:rPr>
                <w:color w:val="000000"/>
                <w:sz w:val="14"/>
                <w:szCs w:val="14"/>
                <w:highlight w:val="yellow"/>
              </w:rPr>
              <w:t>(Chinese New Year, Easter)</w:t>
            </w:r>
            <w:r>
              <w:rPr>
                <w:color w:val="000000"/>
                <w:sz w:val="14"/>
                <w:szCs w:val="14"/>
              </w:rPr>
              <w:t>.</w:t>
            </w:r>
          </w:p>
          <w:p w14:paraId="3F954B63" w14:textId="77777777" w:rsidR="00D8021F" w:rsidRDefault="008254EE">
            <w:pPr>
              <w:pStyle w:val="ListParagraph"/>
              <w:numPr>
                <w:ilvl w:val="0"/>
                <w:numId w:val="2"/>
              </w:numPr>
              <w:spacing w:after="10"/>
            </w:pPr>
            <w:r>
              <w:rPr>
                <w:color w:val="000000"/>
                <w:sz w:val="14"/>
                <w:szCs w:val="14"/>
              </w:rPr>
              <w:t xml:space="preserve">To know how to test and compare building materials </w:t>
            </w:r>
            <w:r>
              <w:rPr>
                <w:color w:val="000000"/>
                <w:sz w:val="14"/>
                <w:szCs w:val="14"/>
                <w:highlight w:val="yellow"/>
              </w:rPr>
              <w:t>(straw, sticks, bricks)</w:t>
            </w:r>
            <w:r>
              <w:rPr>
                <w:color w:val="000000"/>
                <w:sz w:val="14"/>
                <w:szCs w:val="14"/>
              </w:rPr>
              <w:t>.</w:t>
            </w:r>
          </w:p>
          <w:p w14:paraId="5D79EC68" w14:textId="77777777" w:rsidR="00D8021F" w:rsidRDefault="008254EE">
            <w:pPr>
              <w:pStyle w:val="ListParagraph"/>
              <w:numPr>
                <w:ilvl w:val="0"/>
                <w:numId w:val="2"/>
              </w:numPr>
              <w:spacing w:after="10"/>
            </w:pPr>
            <w:r>
              <w:rPr>
                <w:color w:val="000000"/>
                <w:sz w:val="14"/>
                <w:szCs w:val="14"/>
              </w:rPr>
              <w:lastRenderedPageBreak/>
              <w:t xml:space="preserve">To know what </w:t>
            </w:r>
            <w:proofErr w:type="gramStart"/>
            <w:r>
              <w:rPr>
                <w:color w:val="000000"/>
                <w:sz w:val="14"/>
                <w:szCs w:val="14"/>
              </w:rPr>
              <w:t>plants</w:t>
            </w:r>
            <w:proofErr w:type="gramEnd"/>
            <w:r>
              <w:rPr>
                <w:color w:val="000000"/>
                <w:sz w:val="14"/>
                <w:szCs w:val="14"/>
              </w:rPr>
              <w:t xml:space="preserve"> need to grow </w:t>
            </w:r>
            <w:r>
              <w:rPr>
                <w:color w:val="000000"/>
                <w:sz w:val="14"/>
                <w:szCs w:val="14"/>
                <w:highlight w:val="yellow"/>
              </w:rPr>
              <w:t>(water, light, warmth, soil)</w:t>
            </w:r>
            <w:r>
              <w:rPr>
                <w:color w:val="000000"/>
                <w:sz w:val="14"/>
                <w:szCs w:val="14"/>
              </w:rPr>
              <w:t>.</w:t>
            </w:r>
          </w:p>
          <w:p w14:paraId="296F2AA6" w14:textId="77777777" w:rsidR="00D8021F" w:rsidRDefault="008254EE">
            <w:pPr>
              <w:pStyle w:val="ListParagraph"/>
              <w:numPr>
                <w:ilvl w:val="0"/>
                <w:numId w:val="2"/>
              </w:numPr>
              <w:spacing w:after="10"/>
            </w:pPr>
            <w:r>
              <w:rPr>
                <w:color w:val="000000"/>
                <w:sz w:val="14"/>
                <w:szCs w:val="14"/>
              </w:rPr>
              <w:t xml:space="preserve">To know the life cycle of a chicken </w:t>
            </w:r>
            <w:r>
              <w:rPr>
                <w:color w:val="000000"/>
                <w:sz w:val="14"/>
                <w:szCs w:val="14"/>
                <w:highlight w:val="yellow"/>
              </w:rPr>
              <w:t>(egg, chick, hen)</w:t>
            </w:r>
            <w:r>
              <w:rPr>
                <w:color w:val="000000"/>
                <w:sz w:val="14"/>
                <w:szCs w:val="14"/>
              </w:rPr>
              <w:t>.</w:t>
            </w:r>
          </w:p>
          <w:p w14:paraId="28C3E61E" w14:textId="77777777" w:rsidR="00D8021F" w:rsidRDefault="008254EE">
            <w:pPr>
              <w:pBdr>
                <w:top w:val="single" w:sz="4" w:space="3" w:color="C9D2D7"/>
              </w:pBdr>
              <w:spacing w:before="60"/>
            </w:pPr>
            <w:proofErr w:type="gramStart"/>
            <w:r>
              <w:rPr>
                <w:b/>
                <w:bCs/>
                <w:color w:val="2B3A44"/>
                <w:sz w:val="13"/>
                <w:szCs w:val="13"/>
              </w:rPr>
              <w:t xml:space="preserve">DM  </w:t>
            </w:r>
            <w:r>
              <w:rPr>
                <w:i/>
                <w:iCs/>
                <w:color w:val="3A4750"/>
                <w:sz w:val="13"/>
                <w:szCs w:val="13"/>
              </w:rPr>
              <w:t>Plant</w:t>
            </w:r>
            <w:proofErr w:type="gramEnd"/>
            <w:r>
              <w:rPr>
                <w:i/>
                <w:iCs/>
                <w:color w:val="3A4750"/>
                <w:sz w:val="13"/>
                <w:szCs w:val="13"/>
              </w:rPr>
              <w:t xml:space="preserve"> seeds and care for growing plants. Talk about the differences between materials and changes they notice.</w:t>
            </w:r>
          </w:p>
        </w:tc>
        <w:tc>
          <w:tcPr>
            <w:tcW w:w="4742" w:type="dxa"/>
            <w:tcBorders>
              <w:top w:val="single" w:sz="2" w:space="0" w:color="BFC9CF"/>
              <w:left w:val="single" w:sz="2" w:space="0" w:color="BFC9CF"/>
              <w:bottom w:val="single" w:sz="2" w:space="0" w:color="BFC9CF"/>
              <w:right w:val="single" w:sz="2" w:space="0" w:color="BFC9CF"/>
            </w:tcBorders>
            <w:tcMar>
              <w:top w:w="50" w:type="dxa"/>
              <w:left w:w="90" w:type="dxa"/>
              <w:bottom w:w="50" w:type="dxa"/>
              <w:right w:w="90" w:type="dxa"/>
            </w:tcMar>
          </w:tcPr>
          <w:p w14:paraId="7E5FCF22" w14:textId="77777777" w:rsidR="00D8021F" w:rsidRDefault="008254EE">
            <w:pPr>
              <w:spacing w:after="30"/>
            </w:pPr>
            <w:r>
              <w:rPr>
                <w:b/>
                <w:bCs/>
                <w:color w:val="2B3A44"/>
                <w:sz w:val="14"/>
                <w:szCs w:val="14"/>
              </w:rPr>
              <w:lastRenderedPageBreak/>
              <w:t>Growing &amp; Minibeasts</w:t>
            </w:r>
          </w:p>
          <w:p w14:paraId="3C9A3B12" w14:textId="77777777" w:rsidR="00D8021F" w:rsidRDefault="008254EE">
            <w:pPr>
              <w:pStyle w:val="ListParagraph"/>
              <w:numPr>
                <w:ilvl w:val="0"/>
                <w:numId w:val="2"/>
              </w:numPr>
              <w:spacing w:after="10"/>
            </w:pPr>
            <w:r>
              <w:rPr>
                <w:color w:val="000000"/>
                <w:sz w:val="14"/>
                <w:szCs w:val="14"/>
              </w:rPr>
              <w:t>To know how fruits and vegetables grow.</w:t>
            </w:r>
          </w:p>
          <w:p w14:paraId="03D8F4CA" w14:textId="77777777" w:rsidR="00D8021F" w:rsidRDefault="008254EE">
            <w:pPr>
              <w:pStyle w:val="ListParagraph"/>
              <w:numPr>
                <w:ilvl w:val="0"/>
                <w:numId w:val="2"/>
              </w:numPr>
              <w:spacing w:after="10"/>
            </w:pPr>
            <w:r>
              <w:rPr>
                <w:color w:val="000000"/>
                <w:sz w:val="14"/>
                <w:szCs w:val="14"/>
              </w:rPr>
              <w:t>To know how to care for growing plants.</w:t>
            </w:r>
          </w:p>
          <w:p w14:paraId="3533954B" w14:textId="77777777" w:rsidR="00D8021F" w:rsidRDefault="008254EE">
            <w:pPr>
              <w:pStyle w:val="ListParagraph"/>
              <w:numPr>
                <w:ilvl w:val="0"/>
                <w:numId w:val="2"/>
              </w:numPr>
              <w:spacing w:after="10"/>
            </w:pPr>
            <w:r>
              <w:rPr>
                <w:color w:val="000000"/>
                <w:sz w:val="14"/>
                <w:szCs w:val="14"/>
              </w:rPr>
              <w:t>To know the life cycl</w:t>
            </w:r>
            <w:r>
              <w:rPr>
                <w:color w:val="000000"/>
                <w:sz w:val="14"/>
                <w:szCs w:val="14"/>
              </w:rPr>
              <w:t xml:space="preserve">e of a butterfly </w:t>
            </w:r>
            <w:r>
              <w:rPr>
                <w:color w:val="000000"/>
                <w:sz w:val="14"/>
                <w:szCs w:val="14"/>
                <w:highlight w:val="yellow"/>
              </w:rPr>
              <w:t>(egg, caterpillar, chrysalis, butterfly)</w:t>
            </w:r>
            <w:r>
              <w:rPr>
                <w:color w:val="000000"/>
                <w:sz w:val="14"/>
                <w:szCs w:val="14"/>
              </w:rPr>
              <w:t>.</w:t>
            </w:r>
          </w:p>
          <w:p w14:paraId="16F322A9" w14:textId="77777777" w:rsidR="00D8021F" w:rsidRDefault="008254EE">
            <w:pPr>
              <w:pStyle w:val="ListParagraph"/>
              <w:numPr>
                <w:ilvl w:val="0"/>
                <w:numId w:val="2"/>
              </w:numPr>
              <w:spacing w:after="10"/>
            </w:pPr>
            <w:r>
              <w:rPr>
                <w:color w:val="000000"/>
                <w:sz w:val="14"/>
                <w:szCs w:val="14"/>
              </w:rPr>
              <w:lastRenderedPageBreak/>
              <w:t xml:space="preserve">To know how to find and sort minibeasts </w:t>
            </w:r>
            <w:r>
              <w:rPr>
                <w:color w:val="000000"/>
                <w:sz w:val="14"/>
                <w:szCs w:val="14"/>
                <w:highlight w:val="yellow"/>
              </w:rPr>
              <w:t>(ladybird, snail, spider, worm, bee, ant)</w:t>
            </w:r>
            <w:r>
              <w:rPr>
                <w:color w:val="000000"/>
                <w:sz w:val="14"/>
                <w:szCs w:val="14"/>
              </w:rPr>
              <w:t>.</w:t>
            </w:r>
          </w:p>
          <w:p w14:paraId="08855AA8" w14:textId="77777777" w:rsidR="00D8021F" w:rsidRDefault="008254EE">
            <w:pPr>
              <w:pBdr>
                <w:top w:val="single" w:sz="4" w:space="3" w:color="C9D2D7"/>
              </w:pBdr>
              <w:spacing w:before="60"/>
            </w:pPr>
            <w:proofErr w:type="gramStart"/>
            <w:r>
              <w:rPr>
                <w:b/>
                <w:bCs/>
                <w:color w:val="2B3A44"/>
                <w:sz w:val="13"/>
                <w:szCs w:val="13"/>
              </w:rPr>
              <w:t xml:space="preserve">DM  </w:t>
            </w:r>
            <w:r>
              <w:rPr>
                <w:i/>
                <w:iCs/>
                <w:color w:val="3A4750"/>
                <w:sz w:val="13"/>
                <w:szCs w:val="13"/>
              </w:rPr>
              <w:t>Understand</w:t>
            </w:r>
            <w:proofErr w:type="gramEnd"/>
            <w:r>
              <w:rPr>
                <w:i/>
                <w:iCs/>
                <w:color w:val="3A4750"/>
                <w:sz w:val="13"/>
                <w:szCs w:val="13"/>
              </w:rPr>
              <w:t xml:space="preserve"> the key features of the life cycle of a plant and an animal. Respect and care for the natural envir</w:t>
            </w:r>
            <w:r>
              <w:rPr>
                <w:i/>
                <w:iCs/>
                <w:color w:val="3A4750"/>
                <w:sz w:val="13"/>
                <w:szCs w:val="13"/>
              </w:rPr>
              <w:t>onment.</w:t>
            </w:r>
          </w:p>
        </w:tc>
      </w:tr>
      <w:tr w:rsidR="00D8021F" w14:paraId="5A1E3812" w14:textId="77777777">
        <w:tblPrEx>
          <w:tblCellMar>
            <w:top w:w="0" w:type="dxa"/>
            <w:bottom w:w="0" w:type="dxa"/>
          </w:tblCellMar>
        </w:tblPrEx>
        <w:tc>
          <w:tcPr>
            <w:tcW w:w="1560" w:type="dxa"/>
            <w:tcBorders>
              <w:top w:val="single" w:sz="2" w:space="0" w:color="BFC9CF"/>
              <w:left w:val="single" w:sz="2" w:space="0" w:color="BFC9CF"/>
              <w:bottom w:val="single" w:sz="2" w:space="0" w:color="BFC9CF"/>
              <w:right w:val="single" w:sz="2" w:space="0" w:color="BFC9CF"/>
            </w:tcBorders>
            <w:shd w:val="clear" w:color="auto" w:fill="2B3A44"/>
            <w:tcMar>
              <w:top w:w="60" w:type="dxa"/>
              <w:left w:w="90" w:type="dxa"/>
              <w:bottom w:w="60" w:type="dxa"/>
              <w:right w:w="80" w:type="dxa"/>
            </w:tcMar>
            <w:vAlign w:val="center"/>
          </w:tcPr>
          <w:p w14:paraId="5F9EEA09" w14:textId="77777777" w:rsidR="00D8021F" w:rsidRDefault="008254EE">
            <w:r>
              <w:rPr>
                <w:b/>
                <w:bCs/>
                <w:color w:val="FFFFFF"/>
                <w:sz w:val="15"/>
                <w:szCs w:val="15"/>
              </w:rPr>
              <w:lastRenderedPageBreak/>
              <w:t>Expressive Arts &amp; Design</w:t>
            </w:r>
          </w:p>
        </w:tc>
        <w:tc>
          <w:tcPr>
            <w:tcW w:w="4742" w:type="dxa"/>
            <w:tcBorders>
              <w:top w:val="single" w:sz="2" w:space="0" w:color="BFC9CF"/>
              <w:left w:val="single" w:sz="2" w:space="0" w:color="BFC9CF"/>
              <w:bottom w:val="single" w:sz="2" w:space="0" w:color="BFC9CF"/>
              <w:right w:val="single" w:sz="2" w:space="0" w:color="BFC9CF"/>
            </w:tcBorders>
            <w:tcMar>
              <w:top w:w="50" w:type="dxa"/>
              <w:left w:w="90" w:type="dxa"/>
              <w:bottom w:w="50" w:type="dxa"/>
              <w:right w:w="90" w:type="dxa"/>
            </w:tcMar>
          </w:tcPr>
          <w:p w14:paraId="6E855746" w14:textId="77777777" w:rsidR="00D8021F" w:rsidRDefault="008254EE">
            <w:pPr>
              <w:spacing w:after="30"/>
            </w:pPr>
            <w:r>
              <w:rPr>
                <w:b/>
                <w:bCs/>
                <w:color w:val="2B3A44"/>
                <w:sz w:val="14"/>
                <w:szCs w:val="14"/>
              </w:rPr>
              <w:t>Colour &amp; Performance</w:t>
            </w:r>
          </w:p>
          <w:p w14:paraId="0C7209E0" w14:textId="77777777" w:rsidR="00D8021F" w:rsidRDefault="008254EE">
            <w:pPr>
              <w:pStyle w:val="ListParagraph"/>
              <w:numPr>
                <w:ilvl w:val="0"/>
                <w:numId w:val="2"/>
              </w:numPr>
              <w:spacing w:after="10"/>
            </w:pPr>
            <w:r>
              <w:rPr>
                <w:color w:val="000000"/>
                <w:sz w:val="14"/>
                <w:szCs w:val="14"/>
              </w:rPr>
              <w:t xml:space="preserve">To know how to recognise and explore colour </w:t>
            </w:r>
            <w:r>
              <w:rPr>
                <w:color w:val="000000"/>
                <w:sz w:val="14"/>
                <w:szCs w:val="14"/>
                <w:highlight w:val="yellow"/>
              </w:rPr>
              <w:t>(red, yellow, blue and mixing to make new colours)</w:t>
            </w:r>
            <w:r>
              <w:rPr>
                <w:color w:val="000000"/>
                <w:sz w:val="14"/>
                <w:szCs w:val="14"/>
              </w:rPr>
              <w:t>.</w:t>
            </w:r>
          </w:p>
          <w:p w14:paraId="0DF18A27" w14:textId="77777777" w:rsidR="00D8021F" w:rsidRDefault="008254EE">
            <w:pPr>
              <w:pStyle w:val="ListParagraph"/>
              <w:numPr>
                <w:ilvl w:val="0"/>
                <w:numId w:val="2"/>
              </w:numPr>
              <w:spacing w:after="10"/>
            </w:pPr>
            <w:r>
              <w:rPr>
                <w:color w:val="000000"/>
                <w:sz w:val="14"/>
                <w:szCs w:val="14"/>
              </w:rPr>
              <w:t>To know how to paint from observation.</w:t>
            </w:r>
          </w:p>
          <w:p w14:paraId="064DC15B" w14:textId="77777777" w:rsidR="00D8021F" w:rsidRDefault="008254EE">
            <w:pPr>
              <w:pStyle w:val="ListParagraph"/>
              <w:numPr>
                <w:ilvl w:val="0"/>
                <w:numId w:val="2"/>
              </w:numPr>
              <w:spacing w:after="10"/>
            </w:pPr>
            <w:r>
              <w:rPr>
                <w:color w:val="000000"/>
                <w:sz w:val="14"/>
                <w:szCs w:val="14"/>
              </w:rPr>
              <w:t>To know how to perform in the Nativity.</w:t>
            </w:r>
          </w:p>
          <w:p w14:paraId="6FFF6299" w14:textId="77777777" w:rsidR="00D8021F" w:rsidRDefault="008254EE">
            <w:pPr>
              <w:pStyle w:val="ListParagraph"/>
              <w:numPr>
                <w:ilvl w:val="0"/>
                <w:numId w:val="2"/>
              </w:numPr>
              <w:spacing w:after="10"/>
            </w:pPr>
            <w:r>
              <w:rPr>
                <w:color w:val="000000"/>
                <w:sz w:val="14"/>
                <w:szCs w:val="14"/>
              </w:rPr>
              <w:t>To know how to sing songs from other cultures.</w:t>
            </w:r>
          </w:p>
          <w:p w14:paraId="33767DAC" w14:textId="77777777" w:rsidR="00D8021F" w:rsidRDefault="008254EE">
            <w:pPr>
              <w:pBdr>
                <w:top w:val="single" w:sz="4" w:space="3" w:color="C9D2D7"/>
              </w:pBdr>
              <w:spacing w:before="60"/>
            </w:pPr>
            <w:proofErr w:type="gramStart"/>
            <w:r>
              <w:rPr>
                <w:b/>
                <w:bCs/>
                <w:color w:val="2B3A44"/>
                <w:sz w:val="13"/>
                <w:szCs w:val="13"/>
              </w:rPr>
              <w:t xml:space="preserve">DM  </w:t>
            </w:r>
            <w:r>
              <w:rPr>
                <w:i/>
                <w:iCs/>
                <w:color w:val="3A4750"/>
                <w:sz w:val="13"/>
                <w:szCs w:val="13"/>
              </w:rPr>
              <w:t>Explore</w:t>
            </w:r>
            <w:proofErr w:type="gramEnd"/>
            <w:r>
              <w:rPr>
                <w:i/>
                <w:iCs/>
                <w:color w:val="3A4750"/>
                <w:sz w:val="13"/>
                <w:szCs w:val="13"/>
              </w:rPr>
              <w:t xml:space="preserve"> colour and colour-mixing. Sing the melodic shape of familiar songs.</w:t>
            </w:r>
          </w:p>
        </w:tc>
        <w:tc>
          <w:tcPr>
            <w:tcW w:w="4742" w:type="dxa"/>
            <w:tcBorders>
              <w:top w:val="single" w:sz="2" w:space="0" w:color="BFC9CF"/>
              <w:left w:val="single" w:sz="2" w:space="0" w:color="BFC9CF"/>
              <w:bottom w:val="single" w:sz="2" w:space="0" w:color="BFC9CF"/>
              <w:right w:val="single" w:sz="2" w:space="0" w:color="BFC9CF"/>
            </w:tcBorders>
            <w:tcMar>
              <w:top w:w="50" w:type="dxa"/>
              <w:left w:w="90" w:type="dxa"/>
              <w:bottom w:w="50" w:type="dxa"/>
              <w:right w:w="90" w:type="dxa"/>
            </w:tcMar>
          </w:tcPr>
          <w:p w14:paraId="63BFED26" w14:textId="77777777" w:rsidR="00D8021F" w:rsidRDefault="008254EE">
            <w:pPr>
              <w:spacing w:after="30"/>
            </w:pPr>
            <w:r>
              <w:rPr>
                <w:b/>
                <w:bCs/>
                <w:color w:val="2B3A44"/>
                <w:sz w:val="14"/>
                <w:szCs w:val="14"/>
              </w:rPr>
              <w:t>Role Play &amp; Music</w:t>
            </w:r>
          </w:p>
          <w:p w14:paraId="54F9B773" w14:textId="77777777" w:rsidR="00D8021F" w:rsidRDefault="008254EE">
            <w:pPr>
              <w:pStyle w:val="ListParagraph"/>
              <w:numPr>
                <w:ilvl w:val="0"/>
                <w:numId w:val="2"/>
              </w:numPr>
              <w:spacing w:after="10"/>
            </w:pPr>
            <w:r>
              <w:rPr>
                <w:color w:val="000000"/>
                <w:sz w:val="14"/>
                <w:szCs w:val="14"/>
              </w:rPr>
              <w:t>To know how to develop a role play (builders’ shop).</w:t>
            </w:r>
          </w:p>
          <w:p w14:paraId="0AFF9F28" w14:textId="77777777" w:rsidR="00D8021F" w:rsidRDefault="008254EE">
            <w:pPr>
              <w:pStyle w:val="ListParagraph"/>
              <w:numPr>
                <w:ilvl w:val="0"/>
                <w:numId w:val="2"/>
              </w:numPr>
              <w:spacing w:after="10"/>
            </w:pPr>
            <w:r>
              <w:rPr>
                <w:color w:val="000000"/>
                <w:sz w:val="14"/>
                <w:szCs w:val="14"/>
              </w:rPr>
              <w:t>To know how to retell stories through role play.</w:t>
            </w:r>
          </w:p>
          <w:p w14:paraId="0B8975FC" w14:textId="77777777" w:rsidR="00D8021F" w:rsidRDefault="008254EE">
            <w:pPr>
              <w:pStyle w:val="ListParagraph"/>
              <w:numPr>
                <w:ilvl w:val="0"/>
                <w:numId w:val="2"/>
              </w:numPr>
              <w:spacing w:after="10"/>
            </w:pPr>
            <w:r>
              <w:rPr>
                <w:color w:val="000000"/>
                <w:sz w:val="14"/>
                <w:szCs w:val="14"/>
              </w:rPr>
              <w:t>To know how to move and respond to music.</w:t>
            </w:r>
          </w:p>
          <w:p w14:paraId="337FFDB8" w14:textId="77777777" w:rsidR="00D8021F" w:rsidRDefault="008254EE">
            <w:pPr>
              <w:pBdr>
                <w:top w:val="single" w:sz="4" w:space="3" w:color="C9D2D7"/>
              </w:pBdr>
              <w:spacing w:before="60"/>
            </w:pPr>
            <w:proofErr w:type="gramStart"/>
            <w:r>
              <w:rPr>
                <w:b/>
                <w:bCs/>
                <w:color w:val="2B3A44"/>
                <w:sz w:val="13"/>
                <w:szCs w:val="13"/>
              </w:rPr>
              <w:t xml:space="preserve">DM  </w:t>
            </w:r>
            <w:r>
              <w:rPr>
                <w:i/>
                <w:iCs/>
                <w:color w:val="3A4750"/>
                <w:sz w:val="13"/>
                <w:szCs w:val="13"/>
              </w:rPr>
              <w:t>Make</w:t>
            </w:r>
            <w:proofErr w:type="gramEnd"/>
            <w:r>
              <w:rPr>
                <w:i/>
                <w:iCs/>
                <w:color w:val="3A4750"/>
                <w:sz w:val="13"/>
                <w:szCs w:val="13"/>
              </w:rPr>
              <w:t xml:space="preserve"> imaginative and complex small worlds. Explore different materials freely.</w:t>
            </w:r>
          </w:p>
        </w:tc>
        <w:tc>
          <w:tcPr>
            <w:tcW w:w="4742" w:type="dxa"/>
            <w:tcBorders>
              <w:top w:val="single" w:sz="2" w:space="0" w:color="BFC9CF"/>
              <w:left w:val="single" w:sz="2" w:space="0" w:color="BFC9CF"/>
              <w:bottom w:val="single" w:sz="2" w:space="0" w:color="BFC9CF"/>
              <w:right w:val="single" w:sz="2" w:space="0" w:color="BFC9CF"/>
            </w:tcBorders>
            <w:tcMar>
              <w:top w:w="50" w:type="dxa"/>
              <w:left w:w="90" w:type="dxa"/>
              <w:bottom w:w="50" w:type="dxa"/>
              <w:right w:w="90" w:type="dxa"/>
            </w:tcMar>
          </w:tcPr>
          <w:p w14:paraId="50354606" w14:textId="77777777" w:rsidR="00D8021F" w:rsidRDefault="008254EE">
            <w:pPr>
              <w:spacing w:after="30"/>
            </w:pPr>
            <w:r>
              <w:rPr>
                <w:b/>
                <w:bCs/>
                <w:color w:val="2B3A44"/>
                <w:sz w:val="14"/>
                <w:szCs w:val="14"/>
              </w:rPr>
              <w:t>Imaginative Play</w:t>
            </w:r>
          </w:p>
          <w:p w14:paraId="26CC2747" w14:textId="77777777" w:rsidR="00D8021F" w:rsidRDefault="008254EE">
            <w:pPr>
              <w:pStyle w:val="ListParagraph"/>
              <w:numPr>
                <w:ilvl w:val="0"/>
                <w:numId w:val="2"/>
              </w:numPr>
              <w:spacing w:after="10"/>
            </w:pPr>
            <w:r>
              <w:rPr>
                <w:color w:val="000000"/>
                <w:sz w:val="14"/>
                <w:szCs w:val="14"/>
              </w:rPr>
              <w:t>To know how to create an imaginative role play (supermarket).</w:t>
            </w:r>
          </w:p>
          <w:p w14:paraId="010B9322" w14:textId="77777777" w:rsidR="00D8021F" w:rsidRDefault="008254EE">
            <w:pPr>
              <w:pStyle w:val="ListParagraph"/>
              <w:numPr>
                <w:ilvl w:val="0"/>
                <w:numId w:val="2"/>
              </w:numPr>
              <w:spacing w:after="10"/>
            </w:pPr>
            <w:r>
              <w:rPr>
                <w:color w:val="000000"/>
                <w:sz w:val="14"/>
                <w:szCs w:val="14"/>
              </w:rPr>
              <w:t>To know how to develop stories with others.</w:t>
            </w:r>
          </w:p>
          <w:p w14:paraId="341825A4" w14:textId="77777777" w:rsidR="00D8021F" w:rsidRDefault="008254EE">
            <w:pPr>
              <w:pStyle w:val="ListParagraph"/>
              <w:numPr>
                <w:ilvl w:val="0"/>
                <w:numId w:val="2"/>
              </w:numPr>
              <w:spacing w:after="10"/>
            </w:pPr>
            <w:r>
              <w:rPr>
                <w:color w:val="000000"/>
                <w:sz w:val="14"/>
                <w:szCs w:val="14"/>
              </w:rPr>
              <w:t>To know how to move and respond to music.</w:t>
            </w:r>
          </w:p>
          <w:p w14:paraId="1D68D774" w14:textId="77777777" w:rsidR="00D8021F" w:rsidRDefault="008254EE">
            <w:pPr>
              <w:pBdr>
                <w:top w:val="single" w:sz="4" w:space="3" w:color="C9D2D7"/>
              </w:pBdr>
              <w:spacing w:before="60"/>
            </w:pPr>
            <w:proofErr w:type="gramStart"/>
            <w:r>
              <w:rPr>
                <w:b/>
                <w:bCs/>
                <w:color w:val="2B3A44"/>
                <w:sz w:val="13"/>
                <w:szCs w:val="13"/>
              </w:rPr>
              <w:t xml:space="preserve">DM  </w:t>
            </w:r>
            <w:r>
              <w:rPr>
                <w:i/>
                <w:iCs/>
                <w:color w:val="3A4750"/>
                <w:sz w:val="13"/>
                <w:szCs w:val="13"/>
              </w:rPr>
              <w:t>Take</w:t>
            </w:r>
            <w:proofErr w:type="gramEnd"/>
            <w:r>
              <w:rPr>
                <w:i/>
                <w:iCs/>
                <w:color w:val="3A4750"/>
                <w:sz w:val="13"/>
                <w:szCs w:val="13"/>
              </w:rPr>
              <w:t xml:space="preserve"> part in simple pretend play, using an object to represent something else. Respond to what they have</w:t>
            </w:r>
            <w:r>
              <w:rPr>
                <w:i/>
                <w:iCs/>
                <w:color w:val="3A4750"/>
                <w:sz w:val="13"/>
                <w:szCs w:val="13"/>
              </w:rPr>
              <w:t xml:space="preserve"> heard.</w:t>
            </w:r>
          </w:p>
        </w:tc>
      </w:tr>
    </w:tbl>
    <w:p w14:paraId="5459F234" w14:textId="77777777" w:rsidR="00D8021F" w:rsidRDefault="008254EE">
      <w:pPr>
        <w:spacing w:before="60" w:after="20"/>
      </w:pPr>
      <w:r>
        <w:rPr>
          <w:color w:val="000000"/>
          <w:sz w:val="13"/>
          <w:szCs w:val="13"/>
          <w:highlight w:val="yellow"/>
        </w:rPr>
        <w:t xml:space="preserve">Highlighted </w:t>
      </w:r>
      <w:proofErr w:type="gramStart"/>
      <w:r>
        <w:rPr>
          <w:color w:val="000000"/>
          <w:sz w:val="13"/>
          <w:szCs w:val="13"/>
          <w:highlight w:val="yellow"/>
        </w:rPr>
        <w:t>text</w:t>
      </w:r>
      <w:r>
        <w:rPr>
          <w:color w:val="3A4750"/>
          <w:sz w:val="13"/>
          <w:szCs w:val="13"/>
        </w:rPr>
        <w:t xml:space="preserve">  shows</w:t>
      </w:r>
      <w:proofErr w:type="gramEnd"/>
      <w:r>
        <w:rPr>
          <w:color w:val="3A4750"/>
          <w:sz w:val="13"/>
          <w:szCs w:val="13"/>
        </w:rPr>
        <w:t xml:space="preserve"> suggested, more-prescriptive detail for the EYFS team to QA — confirm, amend or replace each with the specific names, examples or vocabulary you want before finalising.</w:t>
      </w:r>
    </w:p>
    <w:p w14:paraId="19AD8704" w14:textId="77777777" w:rsidR="00D8021F" w:rsidRDefault="008254EE">
      <w:pPr>
        <w:spacing w:before="60" w:after="20"/>
      </w:pPr>
      <w:r>
        <w:rPr>
          <w:color w:val="3A4750"/>
          <w:sz w:val="13"/>
          <w:szCs w:val="13"/>
        </w:rPr>
        <w:t>Distilled from the F1 (Nursery) even-cycle long-term plan. Each statement is an</w:t>
      </w:r>
      <w:r>
        <w:rPr>
          <w:color w:val="3A4750"/>
          <w:sz w:val="13"/>
          <w:szCs w:val="13"/>
        </w:rPr>
        <w:t xml:space="preserve"> end-point for assessment. The DM anchor in each cell cites the Development Matters (2021) 3–</w:t>
      </w:r>
      <w:proofErr w:type="gramStart"/>
      <w:r>
        <w:rPr>
          <w:color w:val="3A4750"/>
          <w:sz w:val="13"/>
          <w:szCs w:val="13"/>
        </w:rPr>
        <w:t>4 year old</w:t>
      </w:r>
      <w:proofErr w:type="gramEnd"/>
      <w:r>
        <w:rPr>
          <w:color w:val="3A4750"/>
          <w:sz w:val="13"/>
          <w:szCs w:val="13"/>
        </w:rPr>
        <w:t xml:space="preserve"> outcome the unit works towards, so coverage can be cross-referenced in the same way the KS1–KS2 sheets carry National Curriculum links.</w:t>
      </w:r>
    </w:p>
    <w:p w14:paraId="31215AED" w14:textId="77777777" w:rsidR="00D8021F" w:rsidRDefault="008254EE">
      <w:pPr>
        <w:spacing w:before="60" w:after="20"/>
      </w:pPr>
      <w:r>
        <w:rPr>
          <w:color w:val="3A4750"/>
          <w:sz w:val="13"/>
          <w:szCs w:val="13"/>
        </w:rPr>
        <w:t>Hooks / enrichme</w:t>
      </w:r>
      <w:r>
        <w:rPr>
          <w:color w:val="3A4750"/>
          <w:sz w:val="13"/>
          <w:szCs w:val="13"/>
        </w:rPr>
        <w:t xml:space="preserve">nt — Autumn </w:t>
      </w:r>
      <w:proofErr w:type="gramStart"/>
      <w:r>
        <w:rPr>
          <w:color w:val="3A4750"/>
          <w:sz w:val="13"/>
          <w:szCs w:val="13"/>
        </w:rPr>
        <w:t>walk</w:t>
      </w:r>
      <w:proofErr w:type="gramEnd"/>
      <w:r>
        <w:rPr>
          <w:color w:val="3A4750"/>
          <w:sz w:val="13"/>
          <w:szCs w:val="13"/>
        </w:rPr>
        <w:t xml:space="preserve"> and Pumpkin Farm visit (Autumn); “Wheels on the (mini) bus, go round &amp; round!” (Spring); butterfly house and Foundation Stage Festival (Summer).</w:t>
      </w:r>
    </w:p>
    <w:p w14:paraId="67AA11F5" w14:textId="77777777" w:rsidR="00D8021F" w:rsidRDefault="008254EE">
      <w:pPr>
        <w:spacing w:before="60" w:after="20"/>
      </w:pPr>
      <w:r>
        <w:rPr>
          <w:color w:val="3A4750"/>
          <w:sz w:val="13"/>
          <w:szCs w:val="13"/>
        </w:rPr>
        <w:t>Phase 1 phonics runs throughout, moving into Phase 2 for children who are ready. Statements bu</w:t>
      </w:r>
      <w:r>
        <w:rPr>
          <w:color w:val="3A4750"/>
          <w:sz w:val="13"/>
          <w:szCs w:val="13"/>
        </w:rPr>
        <w:t>ild towards the Reception Development Matters bands and the Early Learning Goals. Characteristics of Effective Learning are assessed continuously through observation.</w:t>
      </w:r>
    </w:p>
    <w:p w14:paraId="027FD85F" w14:textId="77777777" w:rsidR="00D8021F" w:rsidRDefault="008254EE">
      <w:pPr>
        <w:spacing w:before="60" w:after="20"/>
      </w:pPr>
      <w:r>
        <w:rPr>
          <w:color w:val="3A4750"/>
          <w:sz w:val="13"/>
          <w:szCs w:val="13"/>
        </w:rPr>
        <w:t>For verification by the EYFS team before the even-cycle Knowledge and Assessment Grids ar</w:t>
      </w:r>
      <w:r>
        <w:rPr>
          <w:color w:val="3A4750"/>
          <w:sz w:val="13"/>
          <w:szCs w:val="13"/>
        </w:rPr>
        <w:t>e built.</w:t>
      </w:r>
    </w:p>
    <w:sectPr w:rsidR="00D8021F">
      <w:pgSz w:w="16838" w:h="11906" w:orient="landscape"/>
      <w:pgMar w:top="454" w:right="454" w:bottom="397" w:left="454"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5D11F8"/>
    <w:multiLevelType w:val="hybridMultilevel"/>
    <w:tmpl w:val="F064D13C"/>
    <w:lvl w:ilvl="0" w:tplc="AB3E1926">
      <w:start w:val="1"/>
      <w:numFmt w:val="bullet"/>
      <w:lvlText w:val="●"/>
      <w:lvlJc w:val="left"/>
      <w:pPr>
        <w:ind w:left="720" w:hanging="360"/>
      </w:pPr>
    </w:lvl>
    <w:lvl w:ilvl="1" w:tplc="46187526">
      <w:start w:val="1"/>
      <w:numFmt w:val="bullet"/>
      <w:lvlText w:val="○"/>
      <w:lvlJc w:val="left"/>
      <w:pPr>
        <w:ind w:left="1440" w:hanging="360"/>
      </w:pPr>
    </w:lvl>
    <w:lvl w:ilvl="2" w:tplc="B37049AE">
      <w:start w:val="1"/>
      <w:numFmt w:val="bullet"/>
      <w:lvlText w:val="■"/>
      <w:lvlJc w:val="left"/>
      <w:pPr>
        <w:ind w:left="2160" w:hanging="360"/>
      </w:pPr>
    </w:lvl>
    <w:lvl w:ilvl="3" w:tplc="FB966B38">
      <w:start w:val="1"/>
      <w:numFmt w:val="bullet"/>
      <w:lvlText w:val="●"/>
      <w:lvlJc w:val="left"/>
      <w:pPr>
        <w:ind w:left="2880" w:hanging="360"/>
      </w:pPr>
    </w:lvl>
    <w:lvl w:ilvl="4" w:tplc="A5DC9220">
      <w:start w:val="1"/>
      <w:numFmt w:val="bullet"/>
      <w:lvlText w:val="○"/>
      <w:lvlJc w:val="left"/>
      <w:pPr>
        <w:ind w:left="3600" w:hanging="360"/>
      </w:pPr>
    </w:lvl>
    <w:lvl w:ilvl="5" w:tplc="4482A82E">
      <w:start w:val="1"/>
      <w:numFmt w:val="bullet"/>
      <w:lvlText w:val="■"/>
      <w:lvlJc w:val="left"/>
      <w:pPr>
        <w:ind w:left="4320" w:hanging="360"/>
      </w:pPr>
    </w:lvl>
    <w:lvl w:ilvl="6" w:tplc="88746888">
      <w:start w:val="1"/>
      <w:numFmt w:val="bullet"/>
      <w:lvlText w:val="●"/>
      <w:lvlJc w:val="left"/>
      <w:pPr>
        <w:ind w:left="5040" w:hanging="360"/>
      </w:pPr>
    </w:lvl>
    <w:lvl w:ilvl="7" w:tplc="8B0E3D2C">
      <w:start w:val="1"/>
      <w:numFmt w:val="bullet"/>
      <w:lvlText w:val="●"/>
      <w:lvlJc w:val="left"/>
      <w:pPr>
        <w:ind w:left="5760" w:hanging="360"/>
      </w:pPr>
    </w:lvl>
    <w:lvl w:ilvl="8" w:tplc="2A5A35A0">
      <w:start w:val="1"/>
      <w:numFmt w:val="bullet"/>
      <w:lvlText w:val="●"/>
      <w:lvlJc w:val="left"/>
      <w:pPr>
        <w:ind w:left="6480" w:hanging="360"/>
      </w:pPr>
    </w:lvl>
  </w:abstractNum>
  <w:abstractNum w:abstractNumId="1" w15:restartNumberingAfterBreak="0">
    <w:nsid w:val="659D75C3"/>
    <w:multiLevelType w:val="hybridMultilevel"/>
    <w:tmpl w:val="10529E32"/>
    <w:lvl w:ilvl="0" w:tplc="4D22862A">
      <w:start w:val="1"/>
      <w:numFmt w:val="bullet"/>
      <w:lvlText w:val="•"/>
      <w:lvlJc w:val="left"/>
      <w:pPr>
        <w:ind w:left="170" w:hanging="120"/>
      </w:pPr>
      <w:rPr>
        <w:rFonts w:ascii="Century Gothic" w:eastAsia="Century Gothic" w:hAnsi="Century Gothic" w:cs="Century Gothic"/>
        <w:sz w:val="14"/>
        <w:szCs w:val="14"/>
      </w:rPr>
    </w:lvl>
    <w:lvl w:ilvl="1" w:tplc="723867BE">
      <w:numFmt w:val="decimal"/>
      <w:lvlText w:val=""/>
      <w:lvlJc w:val="left"/>
    </w:lvl>
    <w:lvl w:ilvl="2" w:tplc="4EC413D2">
      <w:numFmt w:val="decimal"/>
      <w:lvlText w:val=""/>
      <w:lvlJc w:val="left"/>
    </w:lvl>
    <w:lvl w:ilvl="3" w:tplc="E77869C6">
      <w:numFmt w:val="decimal"/>
      <w:lvlText w:val=""/>
      <w:lvlJc w:val="left"/>
    </w:lvl>
    <w:lvl w:ilvl="4" w:tplc="29560B82">
      <w:numFmt w:val="decimal"/>
      <w:lvlText w:val=""/>
      <w:lvlJc w:val="left"/>
    </w:lvl>
    <w:lvl w:ilvl="5" w:tplc="FAD4541E">
      <w:numFmt w:val="decimal"/>
      <w:lvlText w:val=""/>
      <w:lvlJc w:val="left"/>
    </w:lvl>
    <w:lvl w:ilvl="6" w:tplc="715A0E22">
      <w:numFmt w:val="decimal"/>
      <w:lvlText w:val=""/>
      <w:lvlJc w:val="left"/>
    </w:lvl>
    <w:lvl w:ilvl="7" w:tplc="775A4E46">
      <w:numFmt w:val="decimal"/>
      <w:lvlText w:val=""/>
      <w:lvlJc w:val="left"/>
    </w:lvl>
    <w:lvl w:ilvl="8" w:tplc="5700185E">
      <w:numFmt w:val="decimal"/>
      <w:lvlText w:val=""/>
      <w:lvlJc w:val="left"/>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021F"/>
    <w:rsid w:val="008254EE"/>
    <w:rsid w:val="00D802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CF80C3"/>
  <w15:docId w15:val="{0FBAC728-8618-496A-98DD-6110406B38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Gothic" w:eastAsia="Century Gothic" w:hAnsi="Century Gothic" w:cs="Century Gothic"/>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1730</Words>
  <Characters>9867</Characters>
  <Application>Microsoft Office Word</Application>
  <DocSecurity>0</DocSecurity>
  <Lines>82</Lines>
  <Paragraphs>23</Paragraphs>
  <ScaleCrop>false</ScaleCrop>
  <Company/>
  <LinksUpToDate>false</LinksUpToDate>
  <CharactersWithSpaces>11574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R.Lilley</dc:creator>
  <cp:lastModifiedBy>Sparken Hill Application</cp:lastModifiedBy>
  <cp:revision>2</cp:revision>
  <dcterms:created xsi:type="dcterms:W3CDTF">2026-08-26T15:25:00Z</dcterms:created>
  <dcterms:modified xsi:type="dcterms:W3CDTF">2026-08-26T15:25:00Z</dcterms:modified>
</cp:coreProperties>
</file>