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28" w:rsidRPr="00815E28" w:rsidRDefault="00815E28" w:rsidP="00815E28">
      <w:pPr>
        <w:shd w:val="clear" w:color="auto" w:fill="FFFFFF"/>
        <w:spacing w:before="100" w:beforeAutospacing="1" w:after="360" w:line="360" w:lineRule="atLeast"/>
        <w:jc w:val="center"/>
        <w:rPr>
          <w:rFonts w:ascii="Century Gothic" w:eastAsia="Times New Roman" w:hAnsi="Century Gothic" w:cs="Times New Roman"/>
          <w:color w:val="333333"/>
          <w:sz w:val="40"/>
          <w:szCs w:val="24"/>
          <w:lang w:val="en-US" w:eastAsia="en-GB"/>
        </w:rPr>
      </w:pPr>
      <w:bookmarkStart w:id="0" w:name="_GoBack"/>
      <w:bookmarkEnd w:id="0"/>
      <w:r w:rsidRPr="00815E28">
        <w:rPr>
          <w:rFonts w:ascii="Century Gothic" w:eastAsia="Times New Roman" w:hAnsi="Century Gothic" w:cs="Times New Roman"/>
          <w:color w:val="333333"/>
          <w:sz w:val="40"/>
          <w:szCs w:val="24"/>
          <w:lang w:val="en-US" w:eastAsia="en-GB"/>
        </w:rPr>
        <w:t>Commonly Used Acronyms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ADD              Attention Deficit Disorder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ADHD           Attention Deficit and Hyperactivity Disorder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AfL                Assessment for Learning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AP                 Alternative Provision (eg a PRU)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APP               Assessing Pupil Progress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APS               Average points score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ARE               Age-related expectations</w:t>
      </w:r>
    </w:p>
    <w:p w:rsidR="00815E28" w:rsidRP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AWPU           Age Weighted Pupil Unit 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BESD             Behavioural Emotional &amp; Social Difficulties</w:t>
      </w:r>
    </w:p>
    <w:p w:rsidR="002F28EA" w:rsidRP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CAF              Common Assessment Framework</w:t>
      </w: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– Now EHAF – Early Help 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ind w:left="720" w:firstLine="720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Assessment Form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CDT             Craft, Design and Technology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CFR             </w:t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onsistent Financial Reporting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CPD            Continuing Professional Development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CRB             Criminal Records Bureau (now DBS)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DBS              Disclosure and Barring Service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DfE               Department for Education (since May 2010)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DFC             Devolved Formula Capital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DT                Design and Technology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EAL              English as an additional language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EBD              Emotional and Behavioural Difficulties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ECAR           Every Child A Reader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ECAT            Every Child A Talker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ECAW          Every Child a Writer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ECM             Every Child Matters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EHCP            E</w:t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ducation, Health and Care Plans </w:t>
      </w:r>
      <w:r w:rsidR="00815E28" w:rsidRPr="002F28EA">
        <w:rPr>
          <w:rFonts w:ascii="Century Gothic" w:eastAsia="Times New Roman" w:hAnsi="Century Gothic" w:cs="Times New Roman"/>
          <w:color w:val="333333"/>
          <w:sz w:val="18"/>
          <w:szCs w:val="24"/>
          <w:lang w:val="en-US" w:eastAsia="en-GB"/>
        </w:rPr>
        <w:t>(</w:t>
      </w:r>
      <w:r w:rsidR="00815E28" w:rsidRPr="00815E28">
        <w:rPr>
          <w:rFonts w:ascii="Century Gothic" w:eastAsia="Times New Roman" w:hAnsi="Century Gothic" w:cs="Times New Roman"/>
          <w:i/>
          <w:iCs/>
          <w:color w:val="333333"/>
          <w:sz w:val="18"/>
          <w:szCs w:val="24"/>
          <w:lang w:val="en-US" w:eastAsia="en-GB"/>
        </w:rPr>
        <w:t xml:space="preserve">replacing </w:t>
      </w:r>
      <w:r w:rsidR="00815E28">
        <w:rPr>
          <w:rFonts w:ascii="Century Gothic" w:eastAsia="Times New Roman" w:hAnsi="Century Gothic" w:cs="Times New Roman"/>
          <w:i/>
          <w:iCs/>
          <w:color w:val="333333"/>
          <w:sz w:val="18"/>
          <w:szCs w:val="24"/>
          <w:lang w:val="en-US" w:eastAsia="en-GB"/>
        </w:rPr>
        <w:t>“</w:t>
      </w:r>
      <w:r w:rsidR="00815E28" w:rsidRPr="00815E28">
        <w:rPr>
          <w:rFonts w:ascii="Century Gothic" w:eastAsia="Times New Roman" w:hAnsi="Century Gothic" w:cs="Times New Roman"/>
          <w:i/>
          <w:iCs/>
          <w:color w:val="333333"/>
          <w:sz w:val="18"/>
          <w:szCs w:val="24"/>
          <w:lang w:val="en-US" w:eastAsia="en-GB"/>
        </w:rPr>
        <w:t>statement</w:t>
      </w:r>
      <w:r w:rsidR="00815E28">
        <w:rPr>
          <w:rFonts w:ascii="Century Gothic" w:eastAsia="Times New Roman" w:hAnsi="Century Gothic" w:cs="Times New Roman"/>
          <w:i/>
          <w:iCs/>
          <w:color w:val="333333"/>
          <w:sz w:val="18"/>
          <w:szCs w:val="24"/>
          <w:lang w:val="en-US" w:eastAsia="en-GB"/>
        </w:rPr>
        <w:t xml:space="preserve">” of SEN </w:t>
      </w:r>
      <w:r w:rsidR="00815E28" w:rsidRPr="00815E28">
        <w:rPr>
          <w:rFonts w:ascii="Century Gothic" w:eastAsia="Times New Roman" w:hAnsi="Century Gothic" w:cs="Times New Roman"/>
          <w:i/>
          <w:iCs/>
          <w:color w:val="333333"/>
          <w:sz w:val="18"/>
          <w:szCs w:val="24"/>
          <w:lang w:val="en-US" w:eastAsia="en-GB"/>
        </w:rPr>
        <w:t>Sept 14</w:t>
      </w:r>
      <w:r w:rsidR="00815E28" w:rsidRPr="002F28EA">
        <w:rPr>
          <w:rFonts w:ascii="Century Gothic" w:eastAsia="Times New Roman" w:hAnsi="Century Gothic" w:cs="Times New Roman"/>
          <w:color w:val="333333"/>
          <w:sz w:val="18"/>
          <w:szCs w:val="24"/>
          <w:lang w:val="en-US" w:eastAsia="en-GB"/>
        </w:rPr>
        <w:t>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EFA               Education Funding Agency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EWO             Education Welfare Officer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EY                 Early Years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EYFS             Early Years Foundation Stage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FFT                Fischer Family Trust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FOI               Freedom of Information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FS                 Foundation Stage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FSM              Free School Meals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FT                  Full-time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FTE                Full-time Equivalent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G&amp;T              Gifted and Talented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GAG            General Annual Grant – Main funding per pupil for academies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GB                Governing Body (or Board)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GTP              Graduate Teacher Programme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 &amp; S            Health and Safety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HLTA             Higher Level Teaching Assistant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HMCI            Her Majesty’s Chief Inspector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HMI               </w:t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er Majesty’s Inspectorate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HR                 Human Resources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HSE               Health, Safety and Environment.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IBP                Individual Behaviour Plan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ICT                Information and Communications Technology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IEP                Individual Education Plan</w:t>
      </w:r>
    </w:p>
    <w:p w:rsidR="002F28EA" w:rsidRPr="002F28EA" w:rsidRDefault="00815E28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IiP                 </w:t>
      </w:r>
      <w:r w:rsidR="002F28EA"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Investors in People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INSET           </w:t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ab/>
        <w:t>I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n-Service Education and Training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IQ                 Intelligence Quotient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ISR                Individual School Range (of salaries)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ITT                 Initial Teacher Training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KS1, 2, 3, 4     Key Stage 1, 2, 3, 4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br/>
        <w:t>(</w:t>
      </w:r>
      <w:r w:rsidRPr="00815E28">
        <w:rPr>
          <w:rFonts w:ascii="Century Gothic" w:eastAsia="Times New Roman" w:hAnsi="Century Gothic" w:cs="Times New Roman"/>
          <w:i/>
          <w:iCs/>
          <w:color w:val="333333"/>
          <w:sz w:val="24"/>
          <w:szCs w:val="24"/>
          <w:lang w:val="en-US" w:eastAsia="en-GB"/>
        </w:rPr>
        <w:t>KS1 age 5 – 7 “Infants”, KS2 age 7 – 11 “Juniors”, KS3 age 11- 14, KS4 age 14 -16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LA                 Local Authority</w:t>
      </w:r>
    </w:p>
    <w:p w:rsid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LAC              Looked after Children (also known as Cared for Children, or </w:t>
      </w:r>
    </w:p>
    <w:p w:rsidR="002F28EA" w:rsidRPr="002F28EA" w:rsidRDefault="002F28EA" w:rsidP="00815E28">
      <w:pPr>
        <w:shd w:val="clear" w:color="auto" w:fill="FFFFFF"/>
        <w:spacing w:before="100" w:beforeAutospacing="1" w:after="360" w:line="360" w:lineRule="atLeast"/>
        <w:ind w:left="720" w:firstLine="720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Children in Care</w:t>
      </w: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- CLA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LACSEG         Local Authority Special Equivalent Grant – paid to academies to cover equivalent LA maintained schools general shared costs.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LADO            </w:t>
      </w:r>
      <w:hyperlink r:id="rId7" w:tgtFrame="_blank" w:tooltip="what_is_a_lado?" w:history="1">
        <w:r w:rsidRPr="00815E28">
          <w:rPr>
            <w:rFonts w:ascii="Century Gothic" w:eastAsia="Times New Roman" w:hAnsi="Century Gothic" w:cs="Times New Roman"/>
            <w:color w:val="0066CC"/>
            <w:sz w:val="24"/>
            <w:szCs w:val="24"/>
            <w:u w:val="single"/>
            <w:lang w:val="en-US" w:eastAsia="en-GB"/>
          </w:rPr>
          <w:t>Local authority designated officer</w:t>
        </w:r>
      </w:hyperlink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LEA                Local Education Authority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LSCB              Local Safeguarding Children’s Board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MAT               Multi- Academy Trust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MFL                Modern Foreign Language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NC                 National Curriculum</w:t>
      </w:r>
    </w:p>
    <w:p w:rsidR="002F28EA" w:rsidRP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NCTL             National College for Teaching &amp; Leadership (Previously NCSL – 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ind w:left="720" w:firstLine="720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National College for School Leadership)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NGA              National Governors Association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NOR               Number (of pupils) on Roll</w:t>
      </w:r>
    </w:p>
    <w:p w:rsidR="002F28EA" w:rsidRP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NPQH             National Professional Qualifications for Headship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NPQSL</w:t>
      </w: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ab/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Nati</w:t>
      </w: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onal Professional Qualification in Senior Leadership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NQT               Newly Qualified Teacher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NUT                National Union of Teachers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OFSTED        Office for Standards in Education</w:t>
      </w:r>
    </w:p>
    <w:p w:rsidR="002F28EA" w:rsidRP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PAN         </w:t>
      </w: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     Published Admission Number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PE                  Physical Education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PGCE            Post Graduate Certificate of Education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PM                 Performance Management (or Provision map)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PP                  Pupil premium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PPA               Planning, Preparation and Assessment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PSHE             Personal Social Health Education (also PSCHE including citizenship)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PT                  Part-time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PTA               Parent Teacher Association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QCA             Qualification and Curriculum Authority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QTS               Qualified Teacher Status</w:t>
      </w:r>
    </w:p>
    <w:p w:rsidR="00815E28" w:rsidRPr="00815E28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RAISEonline  Reporting and Analysis for Improvement through School Self- </w:t>
      </w:r>
    </w:p>
    <w:p w:rsidR="002F28EA" w:rsidRPr="00815E28" w:rsidRDefault="00815E28" w:rsidP="00815E28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                     </w:t>
      </w:r>
      <w:r w:rsidR="002F28EA"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Evaluation (online)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RE                  Religious Education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SBM               School  Business M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anager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SEAL              Social and Emotional Aspects of Learning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SEF                 Self Evaluation Form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SEN                Special Educational Needs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lastRenderedPageBreak/>
        <w:t>SENCO          Special Educational Needs Coordinator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SEND             Special Educational Needs &amp; Disability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SIP                 School Improvement Plan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SLT                 Senior Leadership Team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SMSC            Spiritual moral social and cultural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SOD              Scheme of Delegation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SPAG            Spelling, Punctuation and Grammar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SpLD             Specific Learning Difficulties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STPDC           School Teachers’ Pay and Conditions Document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TA                  Teaching Assistant</w:t>
      </w:r>
    </w:p>
    <w:p w:rsidR="00815E28" w:rsidRDefault="002F28EA" w:rsidP="00815E28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VAK               Visual Auditory and Kinaesthetic (theory of ‘learning styles’ – </w:t>
      </w:r>
    </w:p>
    <w:p w:rsidR="002F28EA" w:rsidRPr="002F28EA" w:rsidRDefault="00815E28" w:rsidP="00815E28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                     </w:t>
      </w:r>
      <w:r w:rsidR="002F28EA"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NB: not universally accepted as valid)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VI                   Visually Impaired</w:t>
      </w:r>
    </w:p>
    <w:p w:rsidR="002F28EA" w:rsidRPr="002F28EA" w:rsidRDefault="002F28EA" w:rsidP="002F28EA">
      <w:pPr>
        <w:shd w:val="clear" w:color="auto" w:fill="FFFFFF"/>
        <w:spacing w:before="100" w:beforeAutospacing="1" w:after="360" w:line="360" w:lineRule="atLeast"/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</w:pP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Y5                  Year 5 (i</w:t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e</w:t>
      </w:r>
      <w:r w:rsidR="00815E28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>.</w:t>
      </w:r>
      <w:r w:rsidRPr="002F28EA">
        <w:rPr>
          <w:rFonts w:ascii="Century Gothic" w:eastAsia="Times New Roman" w:hAnsi="Century Gothic" w:cs="Times New Roman"/>
          <w:color w:val="333333"/>
          <w:sz w:val="24"/>
          <w:szCs w:val="24"/>
          <w:lang w:val="en-US" w:eastAsia="en-GB"/>
        </w:rPr>
        <w:t xml:space="preserve"> 9 and 10 year olds)</w:t>
      </w:r>
    </w:p>
    <w:p w:rsidR="00182FB7" w:rsidRPr="00815E28" w:rsidRDefault="00182FB7">
      <w:pPr>
        <w:rPr>
          <w:rFonts w:ascii="Century Gothic" w:hAnsi="Century Gothic"/>
        </w:rPr>
      </w:pPr>
    </w:p>
    <w:sectPr w:rsidR="00182FB7" w:rsidRPr="00815E2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0A7" w:rsidRDefault="009960A7" w:rsidP="00815E28">
      <w:pPr>
        <w:spacing w:after="0" w:line="240" w:lineRule="auto"/>
      </w:pPr>
      <w:r>
        <w:separator/>
      </w:r>
    </w:p>
  </w:endnote>
  <w:endnote w:type="continuationSeparator" w:id="0">
    <w:p w:rsidR="009960A7" w:rsidRDefault="009960A7" w:rsidP="00815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0A7" w:rsidRDefault="009960A7" w:rsidP="00815E28">
      <w:pPr>
        <w:spacing w:after="0" w:line="240" w:lineRule="auto"/>
      </w:pPr>
      <w:r>
        <w:separator/>
      </w:r>
    </w:p>
  </w:footnote>
  <w:footnote w:type="continuationSeparator" w:id="0">
    <w:p w:rsidR="009960A7" w:rsidRDefault="009960A7" w:rsidP="00815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28" w:rsidRDefault="00815E28">
    <w:pPr>
      <w:pStyle w:val="Header"/>
    </w:pPr>
    <w:r>
      <w:rPr>
        <w:rFonts w:ascii="Georgia" w:eastAsia="Times New Roman" w:hAnsi="Georgia" w:cs="Times New Roman"/>
        <w:noProof/>
        <w:color w:val="333333"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677B8377" wp14:editId="086F5090">
          <wp:simplePos x="0" y="0"/>
          <wp:positionH relativeFrom="margin">
            <wp:align>center</wp:align>
          </wp:positionH>
          <wp:positionV relativeFrom="paragraph">
            <wp:posOffset>-257245</wp:posOffset>
          </wp:positionV>
          <wp:extent cx="1121410" cy="588645"/>
          <wp:effectExtent l="0" t="0" r="2540" b="1905"/>
          <wp:wrapNone/>
          <wp:docPr id="1" name="Picture 1" descr="OFFICIAL-SparkenHillLogo-Crown-DTP-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FFICIAL-SparkenHillLogo-Crown-DTP-Bl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8EA"/>
    <w:rsid w:val="00120355"/>
    <w:rsid w:val="00182FB7"/>
    <w:rsid w:val="002F28EA"/>
    <w:rsid w:val="007543B8"/>
    <w:rsid w:val="00815E28"/>
    <w:rsid w:val="0099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28EA"/>
    <w:rPr>
      <w:color w:val="0066CC"/>
      <w:u w:val="single"/>
    </w:rPr>
  </w:style>
  <w:style w:type="character" w:styleId="Emphasis">
    <w:name w:val="Emphasis"/>
    <w:basedOn w:val="DefaultParagraphFont"/>
    <w:uiPriority w:val="20"/>
    <w:qFormat/>
    <w:rsid w:val="002F28EA"/>
    <w:rPr>
      <w:i/>
      <w:iCs/>
    </w:rPr>
  </w:style>
  <w:style w:type="character" w:styleId="Strong">
    <w:name w:val="Strong"/>
    <w:basedOn w:val="DefaultParagraphFont"/>
    <w:uiPriority w:val="22"/>
    <w:qFormat/>
    <w:rsid w:val="002F28E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15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E28"/>
  </w:style>
  <w:style w:type="paragraph" w:styleId="Footer">
    <w:name w:val="footer"/>
    <w:basedOn w:val="Normal"/>
    <w:link w:val="FooterChar"/>
    <w:uiPriority w:val="99"/>
    <w:unhideWhenUsed/>
    <w:rsid w:val="00815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E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F28EA"/>
    <w:rPr>
      <w:color w:val="0066CC"/>
      <w:u w:val="single"/>
    </w:rPr>
  </w:style>
  <w:style w:type="character" w:styleId="Emphasis">
    <w:name w:val="Emphasis"/>
    <w:basedOn w:val="DefaultParagraphFont"/>
    <w:uiPriority w:val="20"/>
    <w:qFormat/>
    <w:rsid w:val="002F28EA"/>
    <w:rPr>
      <w:i/>
      <w:iCs/>
    </w:rPr>
  </w:style>
  <w:style w:type="character" w:styleId="Strong">
    <w:name w:val="Strong"/>
    <w:basedOn w:val="DefaultParagraphFont"/>
    <w:uiPriority w:val="22"/>
    <w:qFormat/>
    <w:rsid w:val="002F28E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15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E28"/>
  </w:style>
  <w:style w:type="paragraph" w:styleId="Footer">
    <w:name w:val="footer"/>
    <w:basedOn w:val="Normal"/>
    <w:link w:val="FooterChar"/>
    <w:uiPriority w:val="99"/>
    <w:unhideWhenUsed/>
    <w:rsid w:val="00815E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8414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1626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25668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35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463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fenetwork.org.uk/help_and_advice/Pages/what_is_a_lado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801</Words>
  <Characters>4566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Lilley</dc:creator>
  <cp:lastModifiedBy>Beverley Thorpe</cp:lastModifiedBy>
  <cp:revision>2</cp:revision>
  <dcterms:created xsi:type="dcterms:W3CDTF">2015-10-20T10:58:00Z</dcterms:created>
  <dcterms:modified xsi:type="dcterms:W3CDTF">2015-10-20T10:58:00Z</dcterms:modified>
</cp:coreProperties>
</file>